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EB8F9" w14:textId="7B2BC4FC" w:rsidR="001039F1" w:rsidRPr="008B6828" w:rsidRDefault="001039F1" w:rsidP="00C16DE7">
      <w:pPr>
        <w:spacing w:before="120"/>
        <w:jc w:val="center"/>
        <w:rPr>
          <w:rFonts w:ascii="Arial" w:hAnsi="Arial" w:cs="Arial"/>
          <w:b/>
          <w:sz w:val="28"/>
          <w:szCs w:val="28"/>
        </w:rPr>
      </w:pPr>
      <w:bookmarkStart w:id="0" w:name="_GoBack"/>
      <w:r w:rsidRPr="008B6828">
        <w:rPr>
          <w:rFonts w:ascii="Arial" w:hAnsi="Arial" w:cs="Arial"/>
          <w:b/>
          <w:bCs/>
          <w:sz w:val="28"/>
          <w:szCs w:val="28"/>
        </w:rPr>
        <w:t>AROZTEGI aretoaren 202</w:t>
      </w:r>
      <w:r w:rsidR="00EA68E4">
        <w:rPr>
          <w:rFonts w:ascii="Arial" w:hAnsi="Arial" w:cs="Arial"/>
          <w:b/>
          <w:bCs/>
          <w:sz w:val="28"/>
          <w:szCs w:val="28"/>
        </w:rPr>
        <w:t>6</w:t>
      </w:r>
      <w:r w:rsidRPr="008B6828">
        <w:rPr>
          <w:rFonts w:ascii="Arial" w:hAnsi="Arial" w:cs="Arial"/>
          <w:b/>
          <w:bCs/>
          <w:sz w:val="28"/>
          <w:szCs w:val="28"/>
        </w:rPr>
        <w:t xml:space="preserve">rako erabilera eta programazioa arautzeko </w:t>
      </w:r>
      <w:r w:rsidRPr="008B6828">
        <w:rPr>
          <w:rFonts w:ascii="Arial" w:hAnsi="Arial" w:cs="Arial"/>
          <w:b/>
          <w:sz w:val="28"/>
          <w:szCs w:val="28"/>
        </w:rPr>
        <w:t>BALDINTZEN PLEGUA</w:t>
      </w:r>
    </w:p>
    <w:bookmarkEnd w:id="0"/>
    <w:p w14:paraId="475B146E" w14:textId="77777777" w:rsidR="001039F1" w:rsidRPr="008B6828" w:rsidRDefault="001039F1" w:rsidP="00C16DE7">
      <w:pPr>
        <w:spacing w:before="120"/>
        <w:jc w:val="both"/>
        <w:rPr>
          <w:rFonts w:ascii="Arial" w:hAnsi="Arial" w:cs="Arial"/>
        </w:rPr>
      </w:pPr>
    </w:p>
    <w:p w14:paraId="4854F8C1" w14:textId="309280F8" w:rsidR="00F6613B" w:rsidRPr="008B6828" w:rsidRDefault="001039F1" w:rsidP="00C16DE7">
      <w:pPr>
        <w:numPr>
          <w:ilvl w:val="0"/>
          <w:numId w:val="1"/>
        </w:numPr>
        <w:tabs>
          <w:tab w:val="clear" w:pos="720"/>
        </w:tabs>
        <w:spacing w:before="120"/>
        <w:ind w:left="284" w:hanging="284"/>
        <w:jc w:val="both"/>
        <w:rPr>
          <w:rFonts w:ascii="Arial" w:hAnsi="Arial" w:cs="Arial"/>
        </w:rPr>
      </w:pPr>
      <w:r w:rsidRPr="008B6828">
        <w:rPr>
          <w:rFonts w:ascii="Arial" w:hAnsi="Arial" w:cs="Arial"/>
        </w:rPr>
        <w:t>202</w:t>
      </w:r>
      <w:r w:rsidR="00EA68E4">
        <w:rPr>
          <w:rFonts w:ascii="Arial" w:hAnsi="Arial" w:cs="Arial"/>
        </w:rPr>
        <w:t>6</w:t>
      </w:r>
      <w:r w:rsidRPr="008B6828">
        <w:rPr>
          <w:rFonts w:ascii="Arial" w:hAnsi="Arial" w:cs="Arial"/>
        </w:rPr>
        <w:t>an Aroztegi aretoan beren lanak erakutsi nahi dituzten artistek</w:t>
      </w:r>
      <w:r w:rsidR="00F6613B" w:rsidRPr="008B6828">
        <w:rPr>
          <w:rFonts w:ascii="Arial" w:hAnsi="Arial" w:cs="Arial"/>
        </w:rPr>
        <w:t xml:space="preserve"> eska</w:t>
      </w:r>
      <w:r w:rsidR="00F777E3" w:rsidRPr="008B6828">
        <w:rPr>
          <w:rFonts w:ascii="Arial" w:hAnsi="Arial" w:cs="Arial"/>
        </w:rPr>
        <w:t>era</w:t>
      </w:r>
      <w:r w:rsidR="00F6613B" w:rsidRPr="008B6828">
        <w:rPr>
          <w:rFonts w:ascii="Arial" w:hAnsi="Arial" w:cs="Arial"/>
        </w:rPr>
        <w:t xml:space="preserve"> Bergarako Udal Erregistro Elektronikoan edo, bestela, urriaren 1eko 39/2015 Legearen 16.4 artikuluak aurreikusten dituen gainerako bideen bitartez aurkeztu beharko dute.</w:t>
      </w:r>
      <w:r w:rsidR="00F6613B" w:rsidRPr="008B6828">
        <w:rPr>
          <w:rFonts w:ascii="Arial" w:hAnsi="Arial" w:cs="Arial"/>
          <w:strike/>
        </w:rPr>
        <w:t xml:space="preserve"> </w:t>
      </w:r>
    </w:p>
    <w:p w14:paraId="0C2B8FFD" w14:textId="5EE71A09" w:rsidR="001039F1" w:rsidRPr="008B6828" w:rsidRDefault="002B4114" w:rsidP="00C16DE7">
      <w:pPr>
        <w:spacing w:before="120"/>
        <w:ind w:left="284"/>
        <w:jc w:val="both"/>
        <w:rPr>
          <w:rFonts w:ascii="Arial" w:hAnsi="Arial" w:cs="Arial"/>
        </w:rPr>
      </w:pPr>
      <w:r w:rsidRPr="008B6828">
        <w:rPr>
          <w:rFonts w:ascii="Arial" w:hAnsi="Arial" w:cs="Arial"/>
        </w:rPr>
        <w:t xml:space="preserve">Eskaerak aurkezteko epea </w:t>
      </w:r>
      <w:bookmarkStart w:id="1" w:name="_Hlk149303042"/>
      <w:r w:rsidR="00F6613B" w:rsidRPr="008B6828">
        <w:rPr>
          <w:rFonts w:ascii="Arial" w:hAnsi="Arial" w:cs="Arial"/>
        </w:rPr>
        <w:t>deialdia Gipuzkoako Aldizkari Ofizialean argitaratzen den egunaren biharamunean zabalduko da</w:t>
      </w:r>
      <w:r w:rsidR="00F6613B" w:rsidRPr="008B6828">
        <w:rPr>
          <w:rFonts w:ascii="Arial" w:hAnsi="Arial" w:cs="Arial"/>
          <w:b/>
        </w:rPr>
        <w:t xml:space="preserve"> eta </w:t>
      </w:r>
      <w:r w:rsidR="001039F1" w:rsidRPr="008B6828">
        <w:rPr>
          <w:rFonts w:ascii="Arial" w:hAnsi="Arial" w:cs="Arial"/>
          <w:b/>
        </w:rPr>
        <w:t>202</w:t>
      </w:r>
      <w:r w:rsidR="00EA68E4">
        <w:rPr>
          <w:rFonts w:ascii="Arial" w:hAnsi="Arial" w:cs="Arial"/>
          <w:b/>
        </w:rPr>
        <w:t>5e</w:t>
      </w:r>
      <w:r w:rsidR="001039F1" w:rsidRPr="008B6828">
        <w:rPr>
          <w:rFonts w:ascii="Arial" w:hAnsi="Arial" w:cs="Arial"/>
          <w:b/>
        </w:rPr>
        <w:t>ko</w:t>
      </w:r>
      <w:r w:rsidR="001039F1" w:rsidRPr="008B6828">
        <w:rPr>
          <w:rFonts w:ascii="Arial" w:hAnsi="Arial" w:cs="Arial"/>
        </w:rPr>
        <w:t xml:space="preserve"> </w:t>
      </w:r>
      <w:r w:rsidR="001039F1" w:rsidRPr="008B6828">
        <w:rPr>
          <w:rFonts w:ascii="Arial" w:hAnsi="Arial" w:cs="Arial"/>
          <w:b/>
        </w:rPr>
        <w:t xml:space="preserve">azaroaren </w:t>
      </w:r>
      <w:r w:rsidR="00C87423" w:rsidRPr="008B6828">
        <w:rPr>
          <w:rFonts w:ascii="Arial" w:hAnsi="Arial" w:cs="Arial"/>
          <w:b/>
        </w:rPr>
        <w:t>2</w:t>
      </w:r>
      <w:r w:rsidR="00BB0DB3">
        <w:rPr>
          <w:rFonts w:ascii="Arial" w:hAnsi="Arial" w:cs="Arial"/>
          <w:b/>
        </w:rPr>
        <w:t>5e</w:t>
      </w:r>
      <w:r w:rsidR="001039F1" w:rsidRPr="008B6828">
        <w:rPr>
          <w:rFonts w:ascii="Arial" w:hAnsi="Arial" w:cs="Arial"/>
          <w:b/>
        </w:rPr>
        <w:t>ko 13:00</w:t>
      </w:r>
      <w:r w:rsidR="00F6613B" w:rsidRPr="008B6828">
        <w:rPr>
          <w:rFonts w:ascii="Arial" w:hAnsi="Arial" w:cs="Arial"/>
          <w:b/>
        </w:rPr>
        <w:t>etan bukatuko da.</w:t>
      </w:r>
      <w:bookmarkEnd w:id="1"/>
      <w:r w:rsidR="001039F1" w:rsidRPr="008B6828">
        <w:rPr>
          <w:rFonts w:ascii="Arial" w:hAnsi="Arial" w:cs="Arial"/>
        </w:rPr>
        <w:t xml:space="preserve"> </w:t>
      </w:r>
    </w:p>
    <w:p w14:paraId="7E3F9015" w14:textId="34F65062" w:rsidR="001039F1" w:rsidRPr="008B6828" w:rsidRDefault="001039F1" w:rsidP="00C16DE7">
      <w:pPr>
        <w:numPr>
          <w:ilvl w:val="0"/>
          <w:numId w:val="1"/>
        </w:numPr>
        <w:tabs>
          <w:tab w:val="clear" w:pos="720"/>
        </w:tabs>
        <w:spacing w:before="120"/>
        <w:ind w:left="284" w:hanging="284"/>
        <w:jc w:val="both"/>
        <w:rPr>
          <w:rFonts w:ascii="Arial" w:hAnsi="Arial" w:cs="Arial"/>
        </w:rPr>
      </w:pPr>
      <w:bookmarkStart w:id="2" w:name="_Hlk54161808"/>
      <w:r w:rsidRPr="008B6828">
        <w:rPr>
          <w:rFonts w:ascii="Arial" w:hAnsi="Arial" w:cs="Arial"/>
        </w:rPr>
        <w:t>Eskatzaileak</w:t>
      </w:r>
      <w:r w:rsidR="00F777E3" w:rsidRPr="008B6828">
        <w:rPr>
          <w:rFonts w:ascii="Arial" w:hAnsi="Arial" w:cs="Arial"/>
        </w:rPr>
        <w:t xml:space="preserve"> derrigorrez udalak prestatutako ereduari jarraituz egin beharko du eskaera.</w:t>
      </w:r>
      <w:r w:rsidRPr="008B6828">
        <w:rPr>
          <w:rFonts w:ascii="Arial" w:hAnsi="Arial" w:cs="Arial"/>
        </w:rPr>
        <w:t xml:space="preserve"> Eskaera egiteak ez du esan nahi erakusketa-eskaintza hori urteko programaziorako onartua izango denik,</w:t>
      </w:r>
      <w:r w:rsidR="00186C5A" w:rsidRPr="008B6828">
        <w:rPr>
          <w:rFonts w:ascii="Arial" w:hAnsi="Arial" w:cs="Arial"/>
        </w:rPr>
        <w:t xml:space="preserve"> eta ezta ere onartua izan arren berak proposatutako datetan egingo denik ere</w:t>
      </w:r>
      <w:r w:rsidR="0095284E" w:rsidRPr="008B6828">
        <w:rPr>
          <w:rFonts w:ascii="Arial" w:hAnsi="Arial" w:cs="Arial"/>
        </w:rPr>
        <w:t xml:space="preserve"> erakusketa</w:t>
      </w:r>
      <w:r w:rsidR="00186C5A" w:rsidRPr="008B6828">
        <w:rPr>
          <w:rFonts w:ascii="Arial" w:hAnsi="Arial" w:cs="Arial"/>
        </w:rPr>
        <w:t>,</w:t>
      </w:r>
      <w:r w:rsidRPr="008B6828">
        <w:rPr>
          <w:rFonts w:ascii="Arial" w:hAnsi="Arial" w:cs="Arial"/>
        </w:rPr>
        <w:t xml:space="preserve"> </w:t>
      </w:r>
      <w:r w:rsidR="00930D95" w:rsidRPr="008B6828">
        <w:rPr>
          <w:rFonts w:ascii="Arial" w:hAnsi="Arial" w:cs="Arial"/>
        </w:rPr>
        <w:t xml:space="preserve">Udalak erabakiko baitu, </w:t>
      </w:r>
      <w:r w:rsidRPr="008B6828">
        <w:rPr>
          <w:rFonts w:ascii="Arial" w:hAnsi="Arial" w:cs="Arial"/>
        </w:rPr>
        <w:t xml:space="preserve">programazioa erabakitzen duen batzordeak </w:t>
      </w:r>
      <w:r w:rsidR="00930D95" w:rsidRPr="008B6828">
        <w:rPr>
          <w:rFonts w:ascii="Arial" w:hAnsi="Arial" w:cs="Arial"/>
        </w:rPr>
        <w:t>proposatutakoari jarraituz</w:t>
      </w:r>
      <w:r w:rsidRPr="008B6828">
        <w:rPr>
          <w:rFonts w:ascii="Arial" w:hAnsi="Arial" w:cs="Arial"/>
        </w:rPr>
        <w:t>.</w:t>
      </w:r>
    </w:p>
    <w:p w14:paraId="2A257C3F" w14:textId="434302A1" w:rsidR="00F777E3" w:rsidRPr="008B6828" w:rsidRDefault="00F777E3" w:rsidP="00C16DE7">
      <w:pPr>
        <w:pStyle w:val="Zerrenda-paragrafoa"/>
        <w:numPr>
          <w:ilvl w:val="0"/>
          <w:numId w:val="1"/>
        </w:numPr>
        <w:tabs>
          <w:tab w:val="clear" w:pos="720"/>
        </w:tabs>
        <w:autoSpaceDE w:val="0"/>
        <w:autoSpaceDN w:val="0"/>
        <w:adjustRightInd w:val="0"/>
        <w:spacing w:before="120"/>
        <w:ind w:left="284" w:hanging="284"/>
        <w:contextualSpacing w:val="0"/>
        <w:jc w:val="both"/>
        <w:rPr>
          <w:rFonts w:ascii="Arial" w:hAnsi="Arial" w:cs="Arial"/>
          <w:color w:val="272627"/>
        </w:rPr>
      </w:pPr>
      <w:r w:rsidRPr="008B6828">
        <w:rPr>
          <w:rFonts w:ascii="Arial" w:hAnsi="Arial" w:cs="Arial"/>
          <w:color w:val="272627"/>
        </w:rPr>
        <w:t xml:space="preserve">Eskaera-eredua </w:t>
      </w:r>
      <w:r w:rsidR="00930D95" w:rsidRPr="008B6828">
        <w:rPr>
          <w:rFonts w:ascii="Arial" w:hAnsi="Arial" w:cs="Arial"/>
          <w:color w:val="272627"/>
        </w:rPr>
        <w:t xml:space="preserve"> (F0124 inprimakia) </w:t>
      </w:r>
      <w:r w:rsidRPr="008B6828">
        <w:rPr>
          <w:rFonts w:ascii="Arial" w:hAnsi="Arial" w:cs="Arial"/>
          <w:color w:val="272627"/>
        </w:rPr>
        <w:t>interesa duten guztiek eskuragarri izango d</w:t>
      </w:r>
      <w:r w:rsidR="00186C5A" w:rsidRPr="008B6828">
        <w:rPr>
          <w:rFonts w:ascii="Arial" w:hAnsi="Arial" w:cs="Arial"/>
          <w:color w:val="272627"/>
        </w:rPr>
        <w:t>u</w:t>
      </w:r>
      <w:r w:rsidRPr="008B6828">
        <w:rPr>
          <w:rFonts w:ascii="Arial" w:hAnsi="Arial" w:cs="Arial"/>
          <w:color w:val="272627"/>
        </w:rPr>
        <w:t xml:space="preserve">te </w:t>
      </w:r>
      <w:r w:rsidR="00186C5A" w:rsidRPr="008B6828">
        <w:rPr>
          <w:rFonts w:ascii="Arial" w:hAnsi="Arial" w:cs="Arial"/>
          <w:color w:val="272627"/>
        </w:rPr>
        <w:t>BAZean eta baita</w:t>
      </w:r>
      <w:r w:rsidRPr="008B6828">
        <w:rPr>
          <w:rFonts w:ascii="Arial" w:hAnsi="Arial" w:cs="Arial"/>
          <w:color w:val="272627"/>
        </w:rPr>
        <w:t xml:space="preserve"> udalaren web-orrian</w:t>
      </w:r>
      <w:r w:rsidR="00186C5A" w:rsidRPr="008B6828">
        <w:rPr>
          <w:rFonts w:ascii="Arial" w:hAnsi="Arial" w:cs="Arial"/>
          <w:color w:val="272627"/>
        </w:rPr>
        <w:t xml:space="preserve"> ere</w:t>
      </w:r>
      <w:r w:rsidRPr="008B6828">
        <w:rPr>
          <w:rFonts w:ascii="Arial" w:hAnsi="Arial" w:cs="Arial"/>
          <w:color w:val="272627"/>
        </w:rPr>
        <w:t xml:space="preserve"> (</w:t>
      </w:r>
      <w:hyperlink r:id="rId7" w:history="1">
        <w:r w:rsidRPr="008B6828">
          <w:rPr>
            <w:rStyle w:val="Hiperesteka"/>
            <w:rFonts w:ascii="Arial" w:hAnsi="Arial" w:cs="Arial"/>
          </w:rPr>
          <w:t>www.bergara.eus</w:t>
        </w:r>
      </w:hyperlink>
      <w:r w:rsidRPr="008B6828">
        <w:rPr>
          <w:rFonts w:ascii="Arial" w:hAnsi="Arial" w:cs="Arial"/>
          <w:color w:val="272627"/>
        </w:rPr>
        <w:t>).</w:t>
      </w:r>
    </w:p>
    <w:p w14:paraId="05BCC50A" w14:textId="7CC8BAD8" w:rsidR="00F777E3" w:rsidRPr="008B6828" w:rsidRDefault="00F777E3" w:rsidP="00C16DE7">
      <w:pPr>
        <w:pStyle w:val="Zerrenda-paragrafoa"/>
        <w:numPr>
          <w:ilvl w:val="0"/>
          <w:numId w:val="1"/>
        </w:numPr>
        <w:tabs>
          <w:tab w:val="clear" w:pos="720"/>
        </w:tabs>
        <w:autoSpaceDE w:val="0"/>
        <w:autoSpaceDN w:val="0"/>
        <w:adjustRightInd w:val="0"/>
        <w:spacing w:before="120"/>
        <w:ind w:left="284" w:hanging="284"/>
        <w:contextualSpacing w:val="0"/>
        <w:jc w:val="both"/>
        <w:rPr>
          <w:rFonts w:ascii="Arial" w:hAnsi="Arial" w:cs="Arial"/>
          <w:color w:val="272627"/>
        </w:rPr>
      </w:pPr>
      <w:r w:rsidRPr="008B6828">
        <w:rPr>
          <w:rFonts w:ascii="Arial" w:hAnsi="Arial" w:cs="Arial"/>
          <w:color w:val="272627"/>
        </w:rPr>
        <w:t xml:space="preserve">Interesatuek </w:t>
      </w:r>
      <w:r w:rsidR="00930D95" w:rsidRPr="008B6828">
        <w:rPr>
          <w:rFonts w:ascii="Arial" w:hAnsi="Arial" w:cs="Arial"/>
          <w:color w:val="272627"/>
        </w:rPr>
        <w:t>derrigorrez e</w:t>
      </w:r>
      <w:r w:rsidRPr="008B6828">
        <w:rPr>
          <w:rFonts w:ascii="Arial" w:hAnsi="Arial" w:cs="Arial"/>
          <w:color w:val="272627"/>
        </w:rPr>
        <w:t>skaera F0124 inprimakia erabilita</w:t>
      </w:r>
      <w:r w:rsidR="00930D95" w:rsidRPr="008B6828">
        <w:rPr>
          <w:rFonts w:ascii="Arial" w:hAnsi="Arial" w:cs="Arial"/>
          <w:color w:val="272627"/>
        </w:rPr>
        <w:t xml:space="preserve"> egin beharko dute</w:t>
      </w:r>
      <w:r w:rsidRPr="008B6828">
        <w:rPr>
          <w:rFonts w:ascii="Arial" w:hAnsi="Arial" w:cs="Arial"/>
          <w:color w:val="272627"/>
        </w:rPr>
        <w:t>. Inprimaki hori behar den bezala beteta eta sinatuta aurkeztu beharko da.</w:t>
      </w:r>
    </w:p>
    <w:p w14:paraId="3BB4EC67" w14:textId="254A202D" w:rsidR="00930D95" w:rsidRPr="008B6828" w:rsidRDefault="00930D95" w:rsidP="00C16DE7">
      <w:pPr>
        <w:pStyle w:val="Zerrenda-paragrafoa"/>
        <w:autoSpaceDE w:val="0"/>
        <w:autoSpaceDN w:val="0"/>
        <w:adjustRightInd w:val="0"/>
        <w:spacing w:before="120"/>
        <w:ind w:left="568" w:hanging="284"/>
        <w:contextualSpacing w:val="0"/>
        <w:jc w:val="both"/>
        <w:rPr>
          <w:rFonts w:ascii="Arial" w:hAnsi="Arial" w:cs="Arial"/>
          <w:color w:val="272627"/>
        </w:rPr>
      </w:pPr>
      <w:r w:rsidRPr="008B6828">
        <w:rPr>
          <w:rFonts w:ascii="Arial" w:hAnsi="Arial" w:cs="Arial"/>
          <w:color w:val="272627"/>
        </w:rPr>
        <w:t>Eskaerarekin batera honako dokumentuak aurkeztu beharko dira:</w:t>
      </w:r>
    </w:p>
    <w:p w14:paraId="18916FBF" w14:textId="77777777" w:rsidR="00F777E3" w:rsidRPr="008B6828" w:rsidRDefault="00F777E3" w:rsidP="00C16DE7">
      <w:pPr>
        <w:pStyle w:val="Zerrenda-paragrafoa"/>
        <w:autoSpaceDE w:val="0"/>
        <w:autoSpaceDN w:val="0"/>
        <w:adjustRightInd w:val="0"/>
        <w:spacing w:before="120"/>
        <w:ind w:left="852" w:hanging="284"/>
        <w:contextualSpacing w:val="0"/>
        <w:jc w:val="both"/>
        <w:rPr>
          <w:rFonts w:ascii="Arial" w:hAnsi="Arial" w:cs="Arial"/>
        </w:rPr>
      </w:pPr>
      <w:r w:rsidRPr="008B6828">
        <w:rPr>
          <w:rFonts w:ascii="Arial" w:hAnsi="Arial" w:cs="Arial"/>
          <w:color w:val="272627"/>
        </w:rPr>
        <w:t xml:space="preserve">- </w:t>
      </w:r>
      <w:bookmarkEnd w:id="2"/>
      <w:r w:rsidR="001039F1" w:rsidRPr="008B6828">
        <w:rPr>
          <w:rFonts w:ascii="Arial" w:hAnsi="Arial" w:cs="Arial"/>
        </w:rPr>
        <w:t>Artistaren ibilbide artistikoari buruzko dosierra.</w:t>
      </w:r>
    </w:p>
    <w:p w14:paraId="1786E971" w14:textId="0A1BECDB" w:rsidR="001039F1" w:rsidRPr="008B6828" w:rsidRDefault="00F777E3" w:rsidP="00C16DE7">
      <w:pPr>
        <w:pStyle w:val="Zerrenda-paragrafoa"/>
        <w:autoSpaceDE w:val="0"/>
        <w:autoSpaceDN w:val="0"/>
        <w:adjustRightInd w:val="0"/>
        <w:spacing w:before="120"/>
        <w:ind w:left="852" w:hanging="284"/>
        <w:contextualSpacing w:val="0"/>
        <w:jc w:val="both"/>
        <w:rPr>
          <w:rFonts w:ascii="Arial" w:hAnsi="Arial" w:cs="Arial"/>
        </w:rPr>
      </w:pPr>
      <w:r w:rsidRPr="008B6828">
        <w:rPr>
          <w:rFonts w:ascii="Arial" w:hAnsi="Arial" w:cs="Arial"/>
        </w:rPr>
        <w:t xml:space="preserve">-  </w:t>
      </w:r>
      <w:r w:rsidR="001039F1" w:rsidRPr="008B6828">
        <w:rPr>
          <w:rFonts w:ascii="Arial" w:hAnsi="Arial" w:cs="Arial"/>
        </w:rPr>
        <w:t>Erakusgai jarri nahi diren zenbait artelan edo objekturen argazkiak.</w:t>
      </w:r>
    </w:p>
    <w:p w14:paraId="6C5A3844" w14:textId="27C11DE3" w:rsidR="000D6229" w:rsidRPr="008B6828" w:rsidRDefault="000D6229" w:rsidP="00C16DE7">
      <w:pPr>
        <w:pStyle w:val="Zerrenda-paragrafoa"/>
        <w:autoSpaceDE w:val="0"/>
        <w:autoSpaceDN w:val="0"/>
        <w:adjustRightInd w:val="0"/>
        <w:spacing w:before="120"/>
        <w:ind w:left="852" w:hanging="284"/>
        <w:contextualSpacing w:val="0"/>
        <w:jc w:val="both"/>
        <w:rPr>
          <w:rFonts w:ascii="Arial" w:hAnsi="Arial" w:cs="Arial"/>
        </w:rPr>
      </w:pPr>
      <w:r w:rsidRPr="008B6828">
        <w:rPr>
          <w:rFonts w:ascii="Arial" w:hAnsi="Arial" w:cs="Arial"/>
        </w:rPr>
        <w:t>- Erakusgai jarri nahi diren artelan ed</w:t>
      </w:r>
      <w:r w:rsidR="00930D95" w:rsidRPr="008B6828">
        <w:rPr>
          <w:rFonts w:ascii="Arial" w:hAnsi="Arial" w:cs="Arial"/>
        </w:rPr>
        <w:t>o</w:t>
      </w:r>
      <w:r w:rsidRPr="008B6828">
        <w:rPr>
          <w:rFonts w:ascii="Arial" w:hAnsi="Arial" w:cs="Arial"/>
        </w:rPr>
        <w:t xml:space="preserve"> objektuen behin-behineko zerrenda eta bakoitzaren neurriak eta pisua.</w:t>
      </w:r>
    </w:p>
    <w:p w14:paraId="5D1891AD" w14:textId="0D7A5A3F" w:rsidR="00186C5A" w:rsidRPr="008B6828" w:rsidRDefault="00186C5A" w:rsidP="00C16DE7">
      <w:pPr>
        <w:autoSpaceDE w:val="0"/>
        <w:autoSpaceDN w:val="0"/>
        <w:adjustRightInd w:val="0"/>
        <w:spacing w:before="120"/>
        <w:ind w:left="284"/>
        <w:jc w:val="both"/>
        <w:rPr>
          <w:rFonts w:ascii="Arial" w:hAnsi="Arial" w:cs="Arial"/>
          <w:color w:val="272627"/>
        </w:rPr>
      </w:pPr>
      <w:r w:rsidRPr="008B6828">
        <w:rPr>
          <w:rFonts w:ascii="Arial" w:hAnsi="Arial" w:cs="Arial"/>
          <w:color w:val="272627"/>
        </w:rPr>
        <w:t xml:space="preserve">Eskabideak edo harekin batera </w:t>
      </w:r>
      <w:r w:rsidR="00930D95" w:rsidRPr="008B6828">
        <w:rPr>
          <w:rFonts w:ascii="Arial" w:hAnsi="Arial" w:cs="Arial"/>
          <w:color w:val="272627"/>
        </w:rPr>
        <w:t>aurkeztu beharreko</w:t>
      </w:r>
      <w:r w:rsidRPr="008B6828">
        <w:rPr>
          <w:rFonts w:ascii="Arial" w:hAnsi="Arial" w:cs="Arial"/>
          <w:color w:val="272627"/>
        </w:rPr>
        <w:t xml:space="preserve"> nahitaezko dokumentazioak akatsen bat duenean edo osatu barik dagoenean, 10 eguneko epea izango dute interesdunek antzemandako akatsak zuzentzeko, udalak egindako errekerimendua jakinarazi eta hurrengo egunetik zenbatzen hasita.</w:t>
      </w:r>
    </w:p>
    <w:p w14:paraId="4617E228" w14:textId="31DD4663" w:rsidR="000D6229" w:rsidRPr="008B6828" w:rsidRDefault="00186C5A" w:rsidP="00C16DE7">
      <w:pPr>
        <w:pStyle w:val="Zerrenda-paragrafoa"/>
        <w:autoSpaceDE w:val="0"/>
        <w:autoSpaceDN w:val="0"/>
        <w:adjustRightInd w:val="0"/>
        <w:spacing w:before="120"/>
        <w:ind w:left="284"/>
        <w:contextualSpacing w:val="0"/>
        <w:jc w:val="both"/>
        <w:rPr>
          <w:rFonts w:ascii="Arial" w:hAnsi="Arial" w:cs="Arial"/>
        </w:rPr>
      </w:pPr>
      <w:r w:rsidRPr="008B6828">
        <w:rPr>
          <w:rFonts w:ascii="Arial" w:hAnsi="Arial" w:cs="Arial"/>
          <w:color w:val="272627"/>
        </w:rPr>
        <w:t>Emandako epea akatsak zuzendu barik igarotzen bada, eskaeran atzera egin duela ulertuko da, eta beste izapiderik gabe artxibatu egingo da</w:t>
      </w:r>
    </w:p>
    <w:p w14:paraId="43C364A6" w14:textId="6149DAFC" w:rsidR="001039F1" w:rsidRPr="008B6828" w:rsidRDefault="000D6229" w:rsidP="00C16DE7">
      <w:pPr>
        <w:spacing w:before="120"/>
        <w:ind w:left="284" w:hanging="284"/>
        <w:jc w:val="both"/>
        <w:rPr>
          <w:rFonts w:ascii="Arial" w:hAnsi="Arial" w:cs="Arial"/>
        </w:rPr>
      </w:pPr>
      <w:r w:rsidRPr="008B6828">
        <w:rPr>
          <w:rFonts w:ascii="Arial" w:hAnsi="Arial" w:cs="Arial"/>
        </w:rPr>
        <w:t>5. Batzorde mistoak interesgarritzat jo dezakeen beste edozein dokumentu aurkeztea eskatu ahal izango du</w:t>
      </w:r>
      <w:r w:rsidR="0095284E" w:rsidRPr="008B6828">
        <w:rPr>
          <w:rFonts w:ascii="Arial" w:hAnsi="Arial" w:cs="Arial"/>
        </w:rPr>
        <w:t xml:space="preserve"> Udalak</w:t>
      </w:r>
      <w:r w:rsidRPr="008B6828">
        <w:rPr>
          <w:rFonts w:ascii="Arial" w:hAnsi="Arial" w:cs="Arial"/>
        </w:rPr>
        <w:t xml:space="preserve">. Halaber, </w:t>
      </w:r>
      <w:r w:rsidR="001039F1" w:rsidRPr="008B6828">
        <w:rPr>
          <w:rFonts w:ascii="Arial" w:hAnsi="Arial" w:cs="Arial"/>
        </w:rPr>
        <w:t xml:space="preserve">eskatu ahal izango dio artistari artelanen behin betiko zerrenda erakusketaren data baino bi (2) hilabete lehenago. Behin betiko zerrenda hori ikusita, </w:t>
      </w:r>
      <w:r w:rsidR="0095284E" w:rsidRPr="008B6828">
        <w:rPr>
          <w:rFonts w:ascii="Arial" w:hAnsi="Arial" w:cs="Arial"/>
        </w:rPr>
        <w:t xml:space="preserve">udalak, </w:t>
      </w:r>
      <w:r w:rsidR="001039F1" w:rsidRPr="008B6828">
        <w:rPr>
          <w:rFonts w:ascii="Arial" w:hAnsi="Arial" w:cs="Arial"/>
        </w:rPr>
        <w:t>batzorde mistoa</w:t>
      </w:r>
      <w:r w:rsidR="0095284E" w:rsidRPr="008B6828">
        <w:rPr>
          <w:rFonts w:ascii="Arial" w:hAnsi="Arial" w:cs="Arial"/>
        </w:rPr>
        <w:t>ren proposamenari jarraitu</w:t>
      </w:r>
      <w:r w:rsidR="005C0F45" w:rsidRPr="008B6828">
        <w:rPr>
          <w:rFonts w:ascii="Arial" w:hAnsi="Arial" w:cs="Arial"/>
        </w:rPr>
        <w:t>z</w:t>
      </w:r>
      <w:r w:rsidR="0095284E" w:rsidRPr="008B6828">
        <w:rPr>
          <w:rFonts w:ascii="Arial" w:hAnsi="Arial" w:cs="Arial"/>
        </w:rPr>
        <w:t xml:space="preserve">, </w:t>
      </w:r>
      <w:r w:rsidR="001039F1" w:rsidRPr="008B6828">
        <w:rPr>
          <w:rFonts w:ascii="Arial" w:hAnsi="Arial" w:cs="Arial"/>
        </w:rPr>
        <w:t>baimena ukatu edo erakusketaren baldintzak aldatu ahal izango dizkio artistari.</w:t>
      </w:r>
    </w:p>
    <w:p w14:paraId="2113C4F6" w14:textId="0EAA6E51" w:rsidR="001039F1" w:rsidRPr="008B6828" w:rsidRDefault="000D6229" w:rsidP="00C16DE7">
      <w:pPr>
        <w:spacing w:before="120"/>
        <w:ind w:left="284" w:hanging="284"/>
        <w:jc w:val="both"/>
        <w:rPr>
          <w:rFonts w:ascii="Arial" w:hAnsi="Arial" w:cs="Arial"/>
        </w:rPr>
      </w:pPr>
      <w:r w:rsidRPr="008B6828">
        <w:rPr>
          <w:rFonts w:ascii="Arial" w:hAnsi="Arial" w:cs="Arial"/>
        </w:rPr>
        <w:lastRenderedPageBreak/>
        <w:t>6. B</w:t>
      </w:r>
      <w:r w:rsidR="001039F1" w:rsidRPr="008B6828">
        <w:rPr>
          <w:rFonts w:ascii="Arial" w:hAnsi="Arial" w:cs="Arial"/>
        </w:rPr>
        <w:t>atzorde mistoak, aurkeztutako eskaera guztiak aztertu ondoren, aukeraketa egin eta urteko programazioa egingo du. Programazioa ez da osatuko derrigorrez aurkeztutako eskaera guztiekin; izan ere eskaera aurkezteak ez dakar berarekin programazioan onartua izateko eskubidea. Aurkeztutako eskaeretatik kanpo interesgarriak izan daitezkeen beste erakusketa batzuk ere antolatu ahal izango ditu batzorde mistoak. Kasu horretan baldintza-plegu honen 2</w:t>
      </w:r>
      <w:r w:rsidR="00F1324B" w:rsidRPr="008B6828">
        <w:rPr>
          <w:rFonts w:ascii="Arial" w:hAnsi="Arial" w:cs="Arial"/>
        </w:rPr>
        <w:t>2 eta 23</w:t>
      </w:r>
      <w:r w:rsidR="001039F1" w:rsidRPr="008B6828">
        <w:rPr>
          <w:rFonts w:ascii="Arial" w:hAnsi="Arial" w:cs="Arial"/>
        </w:rPr>
        <w:t xml:space="preserve"> puntu</w:t>
      </w:r>
      <w:r w:rsidR="00F1324B" w:rsidRPr="008B6828">
        <w:rPr>
          <w:rFonts w:ascii="Arial" w:hAnsi="Arial" w:cs="Arial"/>
        </w:rPr>
        <w:t>et</w:t>
      </w:r>
      <w:r w:rsidR="001039F1" w:rsidRPr="008B6828">
        <w:rPr>
          <w:rFonts w:ascii="Arial" w:hAnsi="Arial" w:cs="Arial"/>
        </w:rPr>
        <w:t>an jaso den erara jokatuko da. Halaber, batzordeak erabaki ahal izango du erakusketarik ez programatzea, ustez gutxieneko kalitatea bermatzen ez delako, nahiz eta aretoa libre egon.</w:t>
      </w:r>
    </w:p>
    <w:p w14:paraId="0E77E404" w14:textId="565FF145" w:rsidR="001039F1" w:rsidRPr="008B6828" w:rsidRDefault="000D6229" w:rsidP="00C16DE7">
      <w:pPr>
        <w:spacing w:before="120"/>
        <w:ind w:left="284" w:hanging="284"/>
        <w:jc w:val="both"/>
        <w:rPr>
          <w:rFonts w:ascii="Arial" w:hAnsi="Arial" w:cs="Arial"/>
        </w:rPr>
      </w:pPr>
      <w:r w:rsidRPr="008B6828">
        <w:rPr>
          <w:rFonts w:ascii="Arial" w:hAnsi="Arial" w:cs="Arial"/>
        </w:rPr>
        <w:t xml:space="preserve">7. </w:t>
      </w:r>
      <w:r w:rsidR="001039F1" w:rsidRPr="008B6828">
        <w:rPr>
          <w:rFonts w:ascii="Arial" w:hAnsi="Arial" w:cs="Arial"/>
        </w:rPr>
        <w:t xml:space="preserve">Batzorde mistoak urteko egutegia osatzerakoan bi artisten erakusketa proposamenak erreserban utzi ahal izango ditu, urteko egutegian bajarik egonez gero baja horiek betetzeko. Bajarik egon ezean, erreserban utzitako erakusketak zuzenean pasatuko dira hurrengo urteko egutegira. </w:t>
      </w:r>
    </w:p>
    <w:p w14:paraId="28732E58" w14:textId="569C297B" w:rsidR="001039F1" w:rsidRPr="008B6828" w:rsidRDefault="0095284E" w:rsidP="00C16DE7">
      <w:pPr>
        <w:spacing w:before="120"/>
        <w:ind w:left="284" w:hanging="284"/>
        <w:jc w:val="both"/>
        <w:rPr>
          <w:rFonts w:ascii="Arial" w:hAnsi="Arial" w:cs="Arial"/>
        </w:rPr>
      </w:pPr>
      <w:bookmarkStart w:id="3" w:name="_Hlk54165137"/>
      <w:r w:rsidRPr="008B6828">
        <w:rPr>
          <w:rFonts w:ascii="Arial" w:hAnsi="Arial" w:cs="Arial"/>
        </w:rPr>
        <w:t xml:space="preserve">8. </w:t>
      </w:r>
      <w:r w:rsidR="001039F1" w:rsidRPr="008B6828">
        <w:rPr>
          <w:rFonts w:ascii="Arial" w:hAnsi="Arial" w:cs="Arial"/>
        </w:rPr>
        <w:t xml:space="preserve">“Batzorde Mistoa” Bergarako Udaleko Kultura Zerbitzuaren barnean sortutako batzordea da eta berau arduratuko da Aroztegi aretoaren programazioaz. Batzorde honetako partaideak </w:t>
      </w:r>
      <w:r w:rsidR="00DB40B6" w:rsidRPr="008B6828">
        <w:rPr>
          <w:rFonts w:ascii="Arial" w:hAnsi="Arial" w:cs="Arial"/>
        </w:rPr>
        <w:t xml:space="preserve">ondorengoak izango dira: </w:t>
      </w:r>
      <w:r w:rsidR="001039F1" w:rsidRPr="008B6828">
        <w:rPr>
          <w:rFonts w:ascii="Arial" w:hAnsi="Arial" w:cs="Arial"/>
        </w:rPr>
        <w:t>Beart Bergarako Artisten elkarteko</w:t>
      </w:r>
      <w:r w:rsidR="00DB40B6" w:rsidRPr="008B6828">
        <w:rPr>
          <w:rFonts w:ascii="Arial" w:hAnsi="Arial" w:cs="Arial"/>
        </w:rPr>
        <w:t xml:space="preserve"> kideak</w:t>
      </w:r>
      <w:r w:rsidR="001039F1" w:rsidRPr="008B6828">
        <w:rPr>
          <w:rFonts w:ascii="Arial" w:hAnsi="Arial" w:cs="Arial"/>
        </w:rPr>
        <w:t xml:space="preserve">, Bergarako Arizondo argazkilari elkarteko </w:t>
      </w:r>
      <w:r w:rsidR="00DB40B6" w:rsidRPr="008B6828">
        <w:rPr>
          <w:rFonts w:ascii="Arial" w:hAnsi="Arial" w:cs="Arial"/>
        </w:rPr>
        <w:t>kideak</w:t>
      </w:r>
      <w:r w:rsidR="001039F1" w:rsidRPr="008B6828">
        <w:rPr>
          <w:rFonts w:ascii="Arial" w:hAnsi="Arial" w:cs="Arial"/>
        </w:rPr>
        <w:t xml:space="preserve">, Bergarako Buztinzale zeramika elkarteko </w:t>
      </w:r>
      <w:r w:rsidR="00DB40B6" w:rsidRPr="008B6828">
        <w:rPr>
          <w:rFonts w:ascii="Arial" w:hAnsi="Arial" w:cs="Arial"/>
        </w:rPr>
        <w:t>kideak</w:t>
      </w:r>
      <w:r w:rsidR="001039F1" w:rsidRPr="008B6828">
        <w:rPr>
          <w:rFonts w:ascii="Arial" w:hAnsi="Arial" w:cs="Arial"/>
        </w:rPr>
        <w:t xml:space="preserve">, Kultura teknikaria eta Bergarako Udaleko </w:t>
      </w:r>
      <w:r w:rsidR="003E6BB7" w:rsidRPr="008B6828">
        <w:rPr>
          <w:rFonts w:ascii="Arial" w:hAnsi="Arial" w:cs="Arial"/>
        </w:rPr>
        <w:t>herritarren arloko</w:t>
      </w:r>
      <w:r w:rsidR="001039F1" w:rsidRPr="008B6828">
        <w:rPr>
          <w:rFonts w:ascii="Arial" w:hAnsi="Arial" w:cs="Arial"/>
        </w:rPr>
        <w:t xml:space="preserve"> batzordeko zinegotzia</w:t>
      </w:r>
      <w:r w:rsidR="00DB40B6" w:rsidRPr="008B6828">
        <w:rPr>
          <w:rFonts w:ascii="Arial" w:hAnsi="Arial" w:cs="Arial"/>
        </w:rPr>
        <w:t xml:space="preserve">. </w:t>
      </w:r>
      <w:r w:rsidR="001039F1" w:rsidRPr="008B6828">
        <w:rPr>
          <w:rFonts w:ascii="Arial" w:hAnsi="Arial" w:cs="Arial"/>
        </w:rPr>
        <w:t xml:space="preserve">Dena dela, batzorde misto honek adituen kolaborazioa ere eskatu ahal izango du, batzordeko kideek egoki edo premiazko ikusten badute. </w:t>
      </w:r>
    </w:p>
    <w:p w14:paraId="598738BF" w14:textId="4643307A" w:rsidR="000D6229" w:rsidRPr="008B6828" w:rsidRDefault="0095284E" w:rsidP="00C16DE7">
      <w:pPr>
        <w:spacing w:before="120"/>
        <w:ind w:left="284" w:hanging="284"/>
        <w:jc w:val="both"/>
        <w:rPr>
          <w:rFonts w:ascii="Arial" w:hAnsi="Arial" w:cs="Arial"/>
        </w:rPr>
      </w:pPr>
      <w:r w:rsidRPr="008B6828">
        <w:rPr>
          <w:rFonts w:ascii="Arial" w:hAnsi="Arial" w:cs="Arial"/>
        </w:rPr>
        <w:t xml:space="preserve">9. </w:t>
      </w:r>
      <w:r w:rsidR="000D6229" w:rsidRPr="008B6828">
        <w:rPr>
          <w:rFonts w:ascii="Arial" w:hAnsi="Arial" w:cs="Arial"/>
        </w:rPr>
        <w:t xml:space="preserve">Batzorde Mistoak egindako proposamena alkateari helaraziko dio eta honek hartuko du erabakia. Hartutako erabakia web orrian argitaratuko da </w:t>
      </w:r>
      <w:r w:rsidR="00347198" w:rsidRPr="008B6828">
        <w:rPr>
          <w:rFonts w:ascii="Arial" w:hAnsi="Arial" w:cs="Arial"/>
        </w:rPr>
        <w:t>eta argitalpen horrek jakinarazpenaren balioa izango du 39/2015 legeko</w:t>
      </w:r>
      <w:r w:rsidR="00186C5A" w:rsidRPr="008B6828">
        <w:rPr>
          <w:rFonts w:ascii="Arial" w:hAnsi="Arial" w:cs="Arial"/>
        </w:rPr>
        <w:t xml:space="preserve"> 45. artikuluari jarraituz.</w:t>
      </w:r>
    </w:p>
    <w:bookmarkEnd w:id="3"/>
    <w:p w14:paraId="65C5A4FB" w14:textId="4F7BF6D4" w:rsidR="001039F1" w:rsidRPr="008B6828" w:rsidRDefault="0095284E" w:rsidP="00C16DE7">
      <w:pPr>
        <w:spacing w:before="120"/>
        <w:ind w:left="284" w:hanging="284"/>
        <w:jc w:val="both"/>
        <w:rPr>
          <w:rFonts w:ascii="Arial" w:hAnsi="Arial" w:cs="Arial"/>
        </w:rPr>
      </w:pPr>
      <w:r w:rsidRPr="008B6828">
        <w:rPr>
          <w:rFonts w:ascii="Arial" w:hAnsi="Arial" w:cs="Arial"/>
        </w:rPr>
        <w:t>10.</w:t>
      </w:r>
      <w:r w:rsidR="00C16DE7" w:rsidRPr="008B6828">
        <w:rPr>
          <w:rFonts w:ascii="Arial" w:hAnsi="Arial" w:cs="Arial"/>
        </w:rPr>
        <w:t xml:space="preserve"> </w:t>
      </w:r>
      <w:r w:rsidRPr="008B6828">
        <w:rPr>
          <w:rFonts w:ascii="Arial" w:hAnsi="Arial" w:cs="Arial"/>
        </w:rPr>
        <w:t>E</w:t>
      </w:r>
      <w:r w:rsidR="001039F1" w:rsidRPr="008B6828">
        <w:rPr>
          <w:rFonts w:ascii="Arial" w:hAnsi="Arial" w:cs="Arial"/>
        </w:rPr>
        <w:t xml:space="preserve">skaera aurkeztu eta hiru hilabeteko epean erabakirik hartuko ez balitz, interesatuak bere eskaera baztertuta geratu dela ulertu ahal izango du. </w:t>
      </w:r>
    </w:p>
    <w:p w14:paraId="6A57282B" w14:textId="3F3F8F78" w:rsidR="001039F1" w:rsidRPr="008B6828" w:rsidRDefault="0095284E" w:rsidP="008148EC">
      <w:pPr>
        <w:spacing w:before="120"/>
        <w:ind w:left="426" w:hanging="426"/>
        <w:jc w:val="both"/>
        <w:rPr>
          <w:rFonts w:ascii="Arial" w:hAnsi="Arial" w:cs="Arial"/>
        </w:rPr>
      </w:pPr>
      <w:bookmarkStart w:id="4" w:name="_Hlk180498502"/>
      <w:r w:rsidRPr="008B6828">
        <w:rPr>
          <w:rFonts w:ascii="Arial" w:hAnsi="Arial" w:cs="Arial"/>
        </w:rPr>
        <w:t xml:space="preserve">11. </w:t>
      </w:r>
      <w:r w:rsidR="003E6BB7" w:rsidRPr="008B6828">
        <w:rPr>
          <w:rFonts w:ascii="Arial" w:hAnsi="Arial" w:cs="Arial"/>
        </w:rPr>
        <w:t xml:space="preserve">Eskaera aurkeztu duten guztiek onartutakoen zerrenda kontsultatu ahal izango dute abenduaren </w:t>
      </w:r>
      <w:r w:rsidR="00BB0DB3">
        <w:rPr>
          <w:rFonts w:ascii="Arial" w:hAnsi="Arial" w:cs="Arial"/>
        </w:rPr>
        <w:t>12</w:t>
      </w:r>
      <w:r w:rsidR="003E6BB7" w:rsidRPr="008B6828">
        <w:rPr>
          <w:rFonts w:ascii="Arial" w:hAnsi="Arial" w:cs="Arial"/>
        </w:rPr>
        <w:t>tik aurrera.</w:t>
      </w:r>
    </w:p>
    <w:bookmarkEnd w:id="4"/>
    <w:p w14:paraId="2CACE48C" w14:textId="521E1D6B" w:rsidR="001039F1" w:rsidRPr="008B6828" w:rsidRDefault="0095284E" w:rsidP="00C16DE7">
      <w:pPr>
        <w:spacing w:before="120"/>
        <w:ind w:left="284" w:hanging="284"/>
        <w:jc w:val="both"/>
        <w:rPr>
          <w:rFonts w:ascii="Arial" w:hAnsi="Arial" w:cs="Arial"/>
        </w:rPr>
      </w:pPr>
      <w:r w:rsidRPr="008B6828">
        <w:rPr>
          <w:rFonts w:ascii="Arial" w:hAnsi="Arial" w:cs="Arial"/>
        </w:rPr>
        <w:t>12. E</w:t>
      </w:r>
      <w:r w:rsidR="001039F1" w:rsidRPr="008B6828">
        <w:rPr>
          <w:rFonts w:ascii="Arial" w:hAnsi="Arial" w:cs="Arial"/>
        </w:rPr>
        <w:t xml:space="preserve">rakusketaren arabera, </w:t>
      </w:r>
      <w:r w:rsidR="00186C5A" w:rsidRPr="008B6828">
        <w:rPr>
          <w:rFonts w:ascii="Arial" w:hAnsi="Arial" w:cs="Arial"/>
        </w:rPr>
        <w:t>udalak</w:t>
      </w:r>
      <w:r w:rsidR="001039F1" w:rsidRPr="008B6828">
        <w:rPr>
          <w:rFonts w:ascii="Arial" w:hAnsi="Arial" w:cs="Arial"/>
        </w:rPr>
        <w:t xml:space="preserve"> fidantza eskatu ahal izango dio artistari. Eskatzaileari fidantza eskatzen zaion kasuetan, erakusketaren muntaia hasi baino hamabost egun lehenago gutxienez jarri beharko du eskatzaileak fidantza. Eta fidantza jarri arte Udalak emandako baimena behin-behinekoa izango da.</w:t>
      </w:r>
    </w:p>
    <w:p w14:paraId="7FC88A0D" w14:textId="1706C562" w:rsidR="001039F1" w:rsidRPr="008B6828" w:rsidRDefault="0095284E" w:rsidP="00C16DE7">
      <w:pPr>
        <w:spacing w:before="120"/>
        <w:ind w:left="284" w:hanging="284"/>
        <w:jc w:val="both"/>
        <w:rPr>
          <w:rFonts w:ascii="Arial" w:hAnsi="Arial" w:cs="Arial"/>
        </w:rPr>
      </w:pPr>
      <w:r w:rsidRPr="008B6828">
        <w:rPr>
          <w:rFonts w:ascii="Arial" w:hAnsi="Arial" w:cs="Arial"/>
        </w:rPr>
        <w:t xml:space="preserve">13. </w:t>
      </w:r>
      <w:r w:rsidR="001039F1" w:rsidRPr="008B6828">
        <w:rPr>
          <w:rFonts w:ascii="Arial" w:hAnsi="Arial" w:cs="Arial"/>
        </w:rPr>
        <w:t xml:space="preserve">Artista bakoitza edo interesduna arduratuko da erakusketa muntatu eta desmuntatzeaz. </w:t>
      </w:r>
      <w:r w:rsidR="00930D95" w:rsidRPr="008B6828">
        <w:rPr>
          <w:rFonts w:ascii="Arial" w:hAnsi="Arial" w:cs="Arial"/>
        </w:rPr>
        <w:t>Udalak</w:t>
      </w:r>
      <w:r w:rsidR="001039F1" w:rsidRPr="008B6828">
        <w:rPr>
          <w:rFonts w:ascii="Arial" w:hAnsi="Arial" w:cs="Arial"/>
        </w:rPr>
        <w:t xml:space="preserve"> adierazitako epean ez bada erakusketa jartzen edo epea amaitu ondoren erretiratu gabe badago, jarri duen fidantza galduko du eskatzaileak. Horrez gain, zehaztutako epeak gainditzen duen egun bakoitzarengatik 30 euroko diru-zigorra ezarriko zaio eskatzaileari. </w:t>
      </w:r>
    </w:p>
    <w:p w14:paraId="4B650198" w14:textId="61B8FDB7" w:rsidR="001039F1" w:rsidRPr="008B6828" w:rsidRDefault="0095284E" w:rsidP="00C16DE7">
      <w:pPr>
        <w:spacing w:before="120"/>
        <w:ind w:left="284" w:hanging="284"/>
        <w:jc w:val="both"/>
        <w:rPr>
          <w:rFonts w:ascii="Arial" w:hAnsi="Arial" w:cs="Arial"/>
        </w:rPr>
      </w:pPr>
      <w:r w:rsidRPr="008B6828">
        <w:rPr>
          <w:rFonts w:ascii="Arial" w:hAnsi="Arial" w:cs="Arial"/>
        </w:rPr>
        <w:t>14.</w:t>
      </w:r>
      <w:r w:rsidR="00C16DE7" w:rsidRPr="008B6828">
        <w:rPr>
          <w:rFonts w:ascii="Arial" w:hAnsi="Arial" w:cs="Arial"/>
        </w:rPr>
        <w:t xml:space="preserve"> </w:t>
      </w:r>
      <w:r w:rsidRPr="008B6828">
        <w:rPr>
          <w:rFonts w:ascii="Arial" w:hAnsi="Arial" w:cs="Arial"/>
        </w:rPr>
        <w:t>E</w:t>
      </w:r>
      <w:r w:rsidR="001039F1" w:rsidRPr="008B6828">
        <w:rPr>
          <w:rFonts w:ascii="Arial" w:hAnsi="Arial" w:cs="Arial"/>
        </w:rPr>
        <w:t xml:space="preserve">rakusketa bukatutakoan, lagatako instalazioak hartu diren baldintza berberetan utzi beharko dira. Erakusketaren muntaia dela-eta aretoa kaltetua gertatuko balitz, kalte horren ordainketa egiteko erabiliko da fidantza. </w:t>
      </w:r>
      <w:r w:rsidR="001039F1" w:rsidRPr="008B6828">
        <w:rPr>
          <w:rFonts w:ascii="Arial" w:hAnsi="Arial" w:cs="Arial"/>
        </w:rPr>
        <w:lastRenderedPageBreak/>
        <w:t>Fidantzarekin kalte-ordainak estali ezin diren kasuetan, Udalak artistari erreklamatu ahal izango dizkio.</w:t>
      </w:r>
    </w:p>
    <w:p w14:paraId="7CFAFB35" w14:textId="6458C28B" w:rsidR="001039F1" w:rsidRPr="008B6828" w:rsidRDefault="0095284E" w:rsidP="00C16DE7">
      <w:pPr>
        <w:spacing w:before="120"/>
        <w:ind w:left="284" w:hanging="284"/>
        <w:jc w:val="both"/>
        <w:rPr>
          <w:rFonts w:ascii="Arial" w:hAnsi="Arial" w:cs="Arial"/>
        </w:rPr>
      </w:pPr>
      <w:r w:rsidRPr="008B6828">
        <w:rPr>
          <w:rFonts w:ascii="Arial" w:hAnsi="Arial" w:cs="Arial"/>
        </w:rPr>
        <w:t>15. U</w:t>
      </w:r>
      <w:r w:rsidR="00930D95" w:rsidRPr="008B6828">
        <w:rPr>
          <w:rFonts w:ascii="Arial" w:hAnsi="Arial" w:cs="Arial"/>
        </w:rPr>
        <w:t>dalak</w:t>
      </w:r>
      <w:r w:rsidR="001039F1" w:rsidRPr="008B6828">
        <w:rPr>
          <w:rFonts w:ascii="Arial" w:hAnsi="Arial" w:cs="Arial"/>
        </w:rPr>
        <w:t xml:space="preserve"> une oro eskubidea izango du jardueraren garapenerako beharrezkoak diren instalazio osagarrien muntai lan guztiak eta bakoitza ikuskatzeko. Artistak edo erakusketaren jartzaileak onartu egin beharko ditu horri buruzko irizpide eta oharrak.</w:t>
      </w:r>
    </w:p>
    <w:p w14:paraId="43841C09" w14:textId="19D729F7" w:rsidR="001039F1" w:rsidRPr="008B6828" w:rsidRDefault="0095284E" w:rsidP="00C16DE7">
      <w:pPr>
        <w:spacing w:before="120"/>
        <w:ind w:left="284" w:hanging="284"/>
        <w:jc w:val="both"/>
        <w:rPr>
          <w:rFonts w:ascii="Arial" w:hAnsi="Arial" w:cs="Arial"/>
        </w:rPr>
      </w:pPr>
      <w:r w:rsidRPr="008B6828">
        <w:rPr>
          <w:rFonts w:ascii="Arial" w:hAnsi="Arial" w:cs="Arial"/>
        </w:rPr>
        <w:t xml:space="preserve">16. </w:t>
      </w:r>
      <w:r w:rsidR="00930D95" w:rsidRPr="008B6828">
        <w:rPr>
          <w:rFonts w:ascii="Arial" w:hAnsi="Arial" w:cs="Arial"/>
        </w:rPr>
        <w:t>Udalak</w:t>
      </w:r>
      <w:r w:rsidR="001039F1" w:rsidRPr="008B6828">
        <w:rPr>
          <w:rFonts w:ascii="Arial" w:hAnsi="Arial" w:cs="Arial"/>
        </w:rPr>
        <w:t>, pisuzko arrazoi batek hala eskatzen duenean, hitzartutako erakusketaren datak eta baldintzak aldatu ahal izango ditu.</w:t>
      </w:r>
    </w:p>
    <w:p w14:paraId="3E3461CE" w14:textId="2CC2420A" w:rsidR="001039F1" w:rsidRPr="008B6828" w:rsidRDefault="0095284E" w:rsidP="00C16DE7">
      <w:pPr>
        <w:spacing w:before="120"/>
        <w:ind w:left="284" w:hanging="284"/>
        <w:jc w:val="both"/>
        <w:rPr>
          <w:rFonts w:ascii="Arial" w:hAnsi="Arial" w:cs="Arial"/>
        </w:rPr>
      </w:pPr>
      <w:r w:rsidRPr="008B6828">
        <w:rPr>
          <w:rFonts w:ascii="Arial" w:hAnsi="Arial" w:cs="Arial"/>
        </w:rPr>
        <w:t xml:space="preserve">17. </w:t>
      </w:r>
      <w:r w:rsidR="00930D95" w:rsidRPr="008B6828">
        <w:rPr>
          <w:rFonts w:ascii="Arial" w:hAnsi="Arial" w:cs="Arial"/>
        </w:rPr>
        <w:t xml:space="preserve">Udalak </w:t>
      </w:r>
      <w:r w:rsidR="001039F1" w:rsidRPr="008B6828">
        <w:rPr>
          <w:rFonts w:ascii="Arial" w:hAnsi="Arial" w:cs="Arial"/>
        </w:rPr>
        <w:t>erabakiko du erakusketak publikoari irekitzeko ordutegia.</w:t>
      </w:r>
    </w:p>
    <w:p w14:paraId="7A99022F" w14:textId="3A592906" w:rsidR="001039F1" w:rsidRPr="008B6828" w:rsidRDefault="0095284E" w:rsidP="00C16DE7">
      <w:pPr>
        <w:spacing w:before="120"/>
        <w:ind w:left="284" w:hanging="284"/>
        <w:jc w:val="both"/>
        <w:rPr>
          <w:rFonts w:ascii="Arial" w:hAnsi="Arial" w:cs="Arial"/>
        </w:rPr>
      </w:pPr>
      <w:r w:rsidRPr="008B6828">
        <w:rPr>
          <w:rFonts w:ascii="Arial" w:hAnsi="Arial" w:cs="Arial"/>
        </w:rPr>
        <w:t xml:space="preserve">18. </w:t>
      </w:r>
      <w:r w:rsidR="001039F1" w:rsidRPr="008B6828">
        <w:rPr>
          <w:rFonts w:ascii="Arial" w:hAnsi="Arial" w:cs="Arial"/>
        </w:rPr>
        <w:t>Oro har erakusketarako sarrera dohainekoa izango da, eta publiko osoari irekia.</w:t>
      </w:r>
    </w:p>
    <w:p w14:paraId="5AF5C9EC" w14:textId="5273AE7C" w:rsidR="001039F1" w:rsidRPr="008B6828" w:rsidRDefault="0095284E" w:rsidP="00C16DE7">
      <w:pPr>
        <w:spacing w:before="120"/>
        <w:ind w:left="284" w:hanging="284"/>
        <w:jc w:val="both"/>
        <w:rPr>
          <w:rFonts w:ascii="Arial" w:hAnsi="Arial" w:cs="Arial"/>
        </w:rPr>
      </w:pPr>
      <w:r w:rsidRPr="008B6828">
        <w:rPr>
          <w:rFonts w:ascii="Arial" w:hAnsi="Arial" w:cs="Arial"/>
        </w:rPr>
        <w:t xml:space="preserve">19. </w:t>
      </w:r>
      <w:r w:rsidR="001039F1" w:rsidRPr="008B6828">
        <w:rPr>
          <w:rFonts w:ascii="Arial" w:hAnsi="Arial" w:cs="Arial"/>
        </w:rPr>
        <w:t>Aroztegi aretoan erakusgai jarritako artelanen edo objektuen salmenta ezingo da Aroztegi aretoan bertan egin.</w:t>
      </w:r>
    </w:p>
    <w:p w14:paraId="22503E86" w14:textId="20A9EC7B" w:rsidR="001039F1" w:rsidRPr="008B6828" w:rsidRDefault="0095284E" w:rsidP="00C16DE7">
      <w:pPr>
        <w:spacing w:before="120"/>
        <w:ind w:left="284" w:hanging="284"/>
        <w:jc w:val="both"/>
        <w:rPr>
          <w:rFonts w:ascii="Arial" w:hAnsi="Arial" w:cs="Arial"/>
        </w:rPr>
      </w:pPr>
      <w:r w:rsidRPr="008B6828">
        <w:rPr>
          <w:rFonts w:ascii="Arial" w:hAnsi="Arial" w:cs="Arial"/>
        </w:rPr>
        <w:t xml:space="preserve">20. </w:t>
      </w:r>
      <w:r w:rsidR="001039F1" w:rsidRPr="008B6828">
        <w:rPr>
          <w:rFonts w:ascii="Arial" w:hAnsi="Arial" w:cs="Arial"/>
        </w:rPr>
        <w:t>Udalak ez du erakusten diren objektuen kalte, urraketa edo lapurreten erantzukizunik hartuko. Era berean, Udalak ez du asegururik kontratatuko. Erakusketa aseguratu nahi den kasuetan, artista arduratu beharko da berau kontratatzeaz.</w:t>
      </w:r>
    </w:p>
    <w:p w14:paraId="7B7B61B5" w14:textId="684B6BA7" w:rsidR="001039F1" w:rsidRPr="008B6828" w:rsidRDefault="0095284E" w:rsidP="00C16DE7">
      <w:pPr>
        <w:spacing w:before="120"/>
        <w:ind w:left="284" w:hanging="284"/>
        <w:jc w:val="both"/>
        <w:rPr>
          <w:rFonts w:ascii="Arial" w:hAnsi="Arial" w:cs="Arial"/>
        </w:rPr>
      </w:pPr>
      <w:r w:rsidRPr="008B6828">
        <w:rPr>
          <w:rFonts w:ascii="Arial" w:hAnsi="Arial" w:cs="Arial"/>
        </w:rPr>
        <w:t>21. U</w:t>
      </w:r>
      <w:r w:rsidR="001039F1" w:rsidRPr="008B6828">
        <w:rPr>
          <w:rFonts w:ascii="Arial" w:hAnsi="Arial" w:cs="Arial"/>
        </w:rPr>
        <w:t xml:space="preserve">dalak dohainik utziko dio eskatzaileari Aroztegi aretoa, eta honek dohainik egingo du bertan erakusketa. </w:t>
      </w:r>
    </w:p>
    <w:p w14:paraId="47606473" w14:textId="0B69A0C2" w:rsidR="001039F1" w:rsidRPr="008B6828" w:rsidRDefault="0095284E" w:rsidP="00C16DE7">
      <w:pPr>
        <w:spacing w:before="120"/>
        <w:ind w:left="284" w:hanging="284"/>
        <w:jc w:val="both"/>
        <w:rPr>
          <w:rFonts w:ascii="Arial" w:hAnsi="Arial" w:cs="Arial"/>
        </w:rPr>
      </w:pPr>
      <w:r w:rsidRPr="008B6828">
        <w:rPr>
          <w:rFonts w:ascii="Arial" w:hAnsi="Arial" w:cs="Arial"/>
        </w:rPr>
        <w:t xml:space="preserve">22. </w:t>
      </w:r>
      <w:r w:rsidR="001039F1" w:rsidRPr="008B6828">
        <w:rPr>
          <w:rFonts w:ascii="Arial" w:hAnsi="Arial" w:cs="Arial"/>
        </w:rPr>
        <w:t>Aroztegi aretoa programazio aretoa da, eta batzorde mistoa da, baldintza plegu honetan zehaztutakoa jarraituz, urteroko programazioa egiteaz arduratuko dena. Aroztegi aretoa ohiko erakusketak eta Bergarako Kultur taldeen erakusketak antolatzeko ere erabiliko da, eta ondoren aipatzen diren garaitan lehentasuna izango dute</w:t>
      </w:r>
      <w:bookmarkStart w:id="5" w:name="_Hlk148609319"/>
      <w:r w:rsidR="001039F1" w:rsidRPr="008B6828">
        <w:rPr>
          <w:rFonts w:ascii="Arial" w:hAnsi="Arial" w:cs="Arial"/>
        </w:rPr>
        <w:t xml:space="preserve">: </w:t>
      </w:r>
      <w:r w:rsidR="00C81841" w:rsidRPr="008B6828">
        <w:rPr>
          <w:rFonts w:ascii="Arial" w:hAnsi="Arial" w:cs="Arial"/>
        </w:rPr>
        <w:t>1</w:t>
      </w:r>
      <w:r w:rsidR="001039F1" w:rsidRPr="008B6828">
        <w:rPr>
          <w:rFonts w:ascii="Arial" w:hAnsi="Arial" w:cs="Arial"/>
        </w:rPr>
        <w:t xml:space="preserve">) </w:t>
      </w:r>
      <w:r w:rsidR="00C81841" w:rsidRPr="008B6828">
        <w:rPr>
          <w:rFonts w:ascii="Arial" w:hAnsi="Arial" w:cs="Arial"/>
        </w:rPr>
        <w:t>San Martin jaiak pasatu ondoren, 10 egunez, Aire libreko Simon Arrieta pintura lehiaketako lanen erakusketa. 2</w:t>
      </w:r>
      <w:r w:rsidR="001039F1" w:rsidRPr="008B6828">
        <w:rPr>
          <w:rFonts w:ascii="Arial" w:hAnsi="Arial" w:cs="Arial"/>
        </w:rPr>
        <w:t xml:space="preserve">) </w:t>
      </w:r>
      <w:r w:rsidR="00C81841" w:rsidRPr="008B6828">
        <w:rPr>
          <w:rFonts w:ascii="Arial" w:hAnsi="Arial" w:cs="Arial"/>
        </w:rPr>
        <w:t>Azaroko bigarren hamabostaldi inguruan, 10 egunez, Bergara  Argazki lehiaketaren erakusketak.3</w:t>
      </w:r>
      <w:r w:rsidR="00830963" w:rsidRPr="008B6828">
        <w:rPr>
          <w:rFonts w:ascii="Arial" w:hAnsi="Arial" w:cs="Arial"/>
        </w:rPr>
        <w:t>) ZTB jardunaldiak.</w:t>
      </w:r>
      <w:r w:rsidR="00C81841" w:rsidRPr="008B6828">
        <w:rPr>
          <w:rFonts w:ascii="Arial" w:hAnsi="Arial" w:cs="Arial"/>
        </w:rPr>
        <w:t>,</w:t>
      </w:r>
      <w:r w:rsidR="00830963" w:rsidRPr="008B6828">
        <w:rPr>
          <w:rFonts w:ascii="Arial" w:hAnsi="Arial" w:cs="Arial"/>
        </w:rPr>
        <w:t xml:space="preserve"> </w:t>
      </w:r>
      <w:r w:rsidR="00786F20" w:rsidRPr="008B6828">
        <w:rPr>
          <w:rFonts w:ascii="Arial" w:hAnsi="Arial" w:cs="Arial"/>
        </w:rPr>
        <w:t>4</w:t>
      </w:r>
      <w:r w:rsidR="00905D65" w:rsidRPr="008B6828">
        <w:rPr>
          <w:rFonts w:ascii="Arial" w:hAnsi="Arial" w:cs="Arial"/>
        </w:rPr>
        <w:t xml:space="preserve">) </w:t>
      </w:r>
      <w:r w:rsidR="001039F1" w:rsidRPr="008B6828">
        <w:rPr>
          <w:rFonts w:ascii="Arial" w:hAnsi="Arial" w:cs="Arial"/>
        </w:rPr>
        <w:t xml:space="preserve">Bergarako kultur taldeen ohiko erakusketek, azaroaren bukaeratik edo abendu hasieratik urtarrilaren amaierara bitartean. </w:t>
      </w:r>
      <w:bookmarkStart w:id="6" w:name="_Hlk54083568"/>
      <w:r w:rsidR="001039F1" w:rsidRPr="008B6828">
        <w:rPr>
          <w:rFonts w:ascii="Arial" w:hAnsi="Arial" w:cs="Arial"/>
        </w:rPr>
        <w:t xml:space="preserve">Halere, erakusketa horien antolatzaileek erakusketa jartzeko eskaera idatziz egin beharko diote Bergarako Udalari. </w:t>
      </w:r>
      <w:bookmarkEnd w:id="5"/>
      <w:r w:rsidR="001039F1" w:rsidRPr="008B6828">
        <w:rPr>
          <w:rFonts w:ascii="Arial" w:hAnsi="Arial" w:cs="Arial"/>
        </w:rPr>
        <w:t xml:space="preserve">Eskaera egiteak esan nahiko du erakusketaren antolatzaileek eta elkarteek baldintzen plegu hau onartzen dutela. </w:t>
      </w:r>
      <w:bookmarkEnd w:id="6"/>
      <w:r w:rsidR="001039F1" w:rsidRPr="008B6828">
        <w:rPr>
          <w:rFonts w:ascii="Arial" w:hAnsi="Arial" w:cs="Arial"/>
        </w:rPr>
        <w:t xml:space="preserve">Aretoa bi kultur taldek aldi berean konpartitu ahal izango dute beren lanak erakusteko, batzorde mistoak egoki irizten badio. </w:t>
      </w:r>
    </w:p>
    <w:p w14:paraId="57FA67D1" w14:textId="77777777" w:rsidR="001039F1" w:rsidRPr="008B6828" w:rsidRDefault="001039F1" w:rsidP="00C16DE7">
      <w:pPr>
        <w:spacing w:before="120"/>
        <w:ind w:left="284"/>
        <w:jc w:val="both"/>
        <w:rPr>
          <w:rFonts w:ascii="Arial" w:hAnsi="Arial" w:cs="Arial"/>
        </w:rPr>
      </w:pPr>
      <w:r w:rsidRPr="008B6828">
        <w:rPr>
          <w:rFonts w:ascii="Arial" w:hAnsi="Arial" w:cs="Arial"/>
        </w:rPr>
        <w:t xml:space="preserve">Aipatu erakusketa hauen data zehatzak eta </w:t>
      </w:r>
      <w:proofErr w:type="gramStart"/>
      <w:r w:rsidRPr="008B6828">
        <w:rPr>
          <w:rFonts w:ascii="Arial" w:hAnsi="Arial" w:cs="Arial"/>
        </w:rPr>
        <w:t>gainontzeko</w:t>
      </w:r>
      <w:proofErr w:type="gramEnd"/>
      <w:r w:rsidRPr="008B6828">
        <w:rPr>
          <w:rFonts w:ascii="Arial" w:hAnsi="Arial" w:cs="Arial"/>
        </w:rPr>
        <w:t xml:space="preserve"> xehetasunak batzorde mistoak finkatuko ditu.</w:t>
      </w:r>
    </w:p>
    <w:p w14:paraId="3C6DA72D" w14:textId="3FDFBB9E" w:rsidR="001039F1" w:rsidRPr="008B6828" w:rsidRDefault="0095284E" w:rsidP="00C16DE7">
      <w:pPr>
        <w:spacing w:before="120"/>
        <w:ind w:left="284" w:hanging="284"/>
        <w:jc w:val="both"/>
        <w:rPr>
          <w:rFonts w:ascii="Arial" w:hAnsi="Arial" w:cs="Arial"/>
        </w:rPr>
      </w:pPr>
      <w:r w:rsidRPr="008B6828">
        <w:rPr>
          <w:rFonts w:ascii="Arial" w:hAnsi="Arial" w:cs="Arial"/>
        </w:rPr>
        <w:t xml:space="preserve">23. </w:t>
      </w:r>
      <w:r w:rsidR="00930D95" w:rsidRPr="008B6828">
        <w:rPr>
          <w:rFonts w:ascii="Arial" w:hAnsi="Arial" w:cs="Arial"/>
        </w:rPr>
        <w:t xml:space="preserve">Udalak, </w:t>
      </w:r>
      <w:r w:rsidR="001039F1" w:rsidRPr="008B6828">
        <w:rPr>
          <w:rFonts w:ascii="Arial" w:hAnsi="Arial" w:cs="Arial"/>
        </w:rPr>
        <w:t xml:space="preserve">Batzorde </w:t>
      </w:r>
      <w:r w:rsidR="00930D95" w:rsidRPr="008B6828">
        <w:rPr>
          <w:rFonts w:ascii="Arial" w:hAnsi="Arial" w:cs="Arial"/>
        </w:rPr>
        <w:t>M</w:t>
      </w:r>
      <w:r w:rsidR="001039F1" w:rsidRPr="008B6828">
        <w:rPr>
          <w:rFonts w:ascii="Arial" w:hAnsi="Arial" w:cs="Arial"/>
        </w:rPr>
        <w:t>istoa</w:t>
      </w:r>
      <w:r w:rsidR="00930D95" w:rsidRPr="008B6828">
        <w:rPr>
          <w:rFonts w:ascii="Arial" w:hAnsi="Arial" w:cs="Arial"/>
        </w:rPr>
        <w:t>ren bitartez</w:t>
      </w:r>
      <w:r w:rsidR="008148EC" w:rsidRPr="008B6828">
        <w:rPr>
          <w:rFonts w:ascii="Arial" w:hAnsi="Arial" w:cs="Arial"/>
        </w:rPr>
        <w:t>,</w:t>
      </w:r>
      <w:r w:rsidR="001039F1" w:rsidRPr="008B6828">
        <w:rPr>
          <w:rFonts w:ascii="Arial" w:hAnsi="Arial" w:cs="Arial"/>
        </w:rPr>
        <w:t xml:space="preserve"> artistak gonbidatzeko edo erakusketak kontratatzeko aukera ere izango du. Kasu horretan, onartutako erakusketen baldintzen pleguan aldaketak egin ahal izango dira, interesatuari gutxienez 15 egun aurretik jakinarazita. </w:t>
      </w:r>
    </w:p>
    <w:p w14:paraId="55B3328D" w14:textId="2D3FA91F" w:rsidR="001039F1" w:rsidRPr="008B6828" w:rsidRDefault="0095284E" w:rsidP="00C16DE7">
      <w:pPr>
        <w:spacing w:before="120"/>
        <w:ind w:left="284" w:hanging="284"/>
        <w:jc w:val="both"/>
        <w:rPr>
          <w:rFonts w:ascii="Arial" w:hAnsi="Arial" w:cs="Arial"/>
        </w:rPr>
      </w:pPr>
      <w:r w:rsidRPr="008B6828">
        <w:rPr>
          <w:rFonts w:ascii="Arial" w:hAnsi="Arial" w:cs="Arial"/>
        </w:rPr>
        <w:lastRenderedPageBreak/>
        <w:t xml:space="preserve">24. </w:t>
      </w:r>
      <w:r w:rsidR="001039F1" w:rsidRPr="008B6828">
        <w:rPr>
          <w:rFonts w:ascii="Arial" w:hAnsi="Arial" w:cs="Arial"/>
        </w:rPr>
        <w:t xml:space="preserve">Bergarako Udalak indarkeria matxistaren aurka lan egiteko daukan konpromiso irmoari jarraituz, eta zehazki, 2018ko azaroaren 26ko eta 2019ko azaroaren 25eko Osoko Bilkuratan onartutako Adierazpen Instituzionalei helduta, ez dira onartuko indarkeria matxista bultzatzen duten, edo biktimen erreparazio eskubidea urratzen duten lanen edo egileen erakusketak. </w:t>
      </w:r>
    </w:p>
    <w:p w14:paraId="56A736D2" w14:textId="77777777" w:rsidR="001039F1" w:rsidRPr="008B6828" w:rsidRDefault="001039F1" w:rsidP="00C16DE7">
      <w:pPr>
        <w:spacing w:before="120"/>
        <w:ind w:left="284"/>
        <w:jc w:val="both"/>
        <w:rPr>
          <w:rFonts w:ascii="Arial" w:hAnsi="Arial" w:cs="Arial"/>
        </w:rPr>
      </w:pPr>
      <w:r w:rsidRPr="008B6828">
        <w:rPr>
          <w:rFonts w:ascii="Arial" w:hAnsi="Arial" w:cs="Arial"/>
        </w:rPr>
        <w:t xml:space="preserve">Aurrekoaren harira, Aroztegiko Batzorde Mistoak edo Bergarako Udalak eskubidea izango dute artistaren bat edo erakusketa oso bat bertan behera uzteko, aurretik aipatutako Adierazpen Instituzionaletan onartutako neurri hauekin bat egiten ez badute: </w:t>
      </w:r>
    </w:p>
    <w:p w14:paraId="67EEE9D5" w14:textId="77777777" w:rsidR="001039F1" w:rsidRPr="008B6828" w:rsidRDefault="001039F1" w:rsidP="00C16DE7">
      <w:pPr>
        <w:pStyle w:val="Prrafodelista1"/>
        <w:numPr>
          <w:ilvl w:val="0"/>
          <w:numId w:val="3"/>
        </w:numPr>
        <w:spacing w:before="120" w:after="0" w:line="240" w:lineRule="auto"/>
        <w:ind w:left="284" w:hanging="284"/>
        <w:contextualSpacing w:val="0"/>
        <w:jc w:val="both"/>
        <w:rPr>
          <w:rFonts w:ascii="Arial" w:hAnsi="Arial" w:cs="Arial"/>
          <w:i/>
          <w:sz w:val="24"/>
          <w:szCs w:val="24"/>
          <w:lang w:val="eu-ES"/>
        </w:rPr>
      </w:pPr>
      <w:r w:rsidRPr="008B6828">
        <w:rPr>
          <w:rFonts w:ascii="Arial" w:hAnsi="Arial" w:cs="Arial"/>
          <w:i/>
          <w:sz w:val="24"/>
          <w:szCs w:val="24"/>
          <w:lang w:val="eu-ES"/>
        </w:rPr>
        <w:t xml:space="preserve">Biktimen eskubideak arreta-prozesu osoaren erdigunean jarri, euren beharrizan eta eskariei entzunez eta arreta emanez. </w:t>
      </w:r>
    </w:p>
    <w:p w14:paraId="538D7E86" w14:textId="77777777" w:rsidR="001039F1" w:rsidRPr="008B6828" w:rsidRDefault="001039F1" w:rsidP="00C16DE7">
      <w:pPr>
        <w:pStyle w:val="Prrafodelista1"/>
        <w:numPr>
          <w:ilvl w:val="0"/>
          <w:numId w:val="3"/>
        </w:numPr>
        <w:spacing w:before="120" w:after="0" w:line="240" w:lineRule="auto"/>
        <w:ind w:left="284" w:hanging="284"/>
        <w:contextualSpacing w:val="0"/>
        <w:jc w:val="both"/>
        <w:rPr>
          <w:rFonts w:ascii="Arial" w:hAnsi="Arial" w:cs="Arial"/>
          <w:i/>
          <w:sz w:val="24"/>
          <w:szCs w:val="24"/>
          <w:lang w:val="eu-ES"/>
        </w:rPr>
      </w:pPr>
      <w:r w:rsidRPr="008B6828">
        <w:rPr>
          <w:rFonts w:ascii="Arial" w:hAnsi="Arial" w:cs="Arial"/>
          <w:i/>
          <w:sz w:val="24"/>
          <w:szCs w:val="24"/>
          <w:lang w:val="eu-ES"/>
        </w:rPr>
        <w:t>Tartean sartutako erakunde guztiekin koordinatuz, arreta eta erreparaziorako baliabideak egituratu, indarkeria matxistaren biktimen egoera erabat lehengoratuko dela eta urratutako eskubideak berrezarriko direla bermatzeko.</w:t>
      </w:r>
    </w:p>
    <w:p w14:paraId="763BB4F7" w14:textId="77777777" w:rsidR="001039F1" w:rsidRPr="008B6828" w:rsidRDefault="001039F1" w:rsidP="00C16DE7">
      <w:pPr>
        <w:numPr>
          <w:ilvl w:val="0"/>
          <w:numId w:val="3"/>
        </w:numPr>
        <w:shd w:val="clear" w:color="auto" w:fill="FFFFFF"/>
        <w:spacing w:before="120"/>
        <w:ind w:left="284" w:hanging="284"/>
        <w:jc w:val="both"/>
        <w:rPr>
          <w:rFonts w:ascii="Arial" w:hAnsi="Arial" w:cs="Arial"/>
          <w:i/>
          <w:iCs/>
          <w:lang w:eastAsia="es-ES"/>
        </w:rPr>
      </w:pPr>
      <w:r w:rsidRPr="008B6828">
        <w:rPr>
          <w:rFonts w:ascii="Arial" w:hAnsi="Arial" w:cs="Arial"/>
          <w:i/>
          <w:iCs/>
          <w:lang w:eastAsia="es-ES"/>
        </w:rPr>
        <w:t>Bizirauleei entzun, horrela prebentzio eta segurtasun neurriak diseinatu ahal izateko; emakumeek bizirauteko, babesteko eta ahalduntzeko behar dituzten aurrez aurreko estrategiak balioan jarriz.</w:t>
      </w:r>
    </w:p>
    <w:p w14:paraId="6B9A6336" w14:textId="77777777" w:rsidR="001039F1" w:rsidRPr="008B6828" w:rsidRDefault="001039F1" w:rsidP="00C16DE7">
      <w:pPr>
        <w:numPr>
          <w:ilvl w:val="0"/>
          <w:numId w:val="3"/>
        </w:numPr>
        <w:shd w:val="clear" w:color="auto" w:fill="FFFFFF"/>
        <w:spacing w:before="120"/>
        <w:ind w:left="284" w:hanging="284"/>
        <w:jc w:val="both"/>
        <w:rPr>
          <w:rFonts w:ascii="Arial" w:hAnsi="Arial" w:cs="Arial"/>
          <w:i/>
          <w:iCs/>
          <w:lang w:eastAsia="es-ES"/>
        </w:rPr>
      </w:pPr>
      <w:r w:rsidRPr="008B6828">
        <w:rPr>
          <w:rFonts w:ascii="Arial" w:hAnsi="Arial" w:cs="Arial"/>
          <w:i/>
          <w:iCs/>
          <w:lang w:eastAsia="es-ES"/>
        </w:rPr>
        <w:t>Biktimen salaketa- eta erreklamazio-prozesuetan laguntza eman, emakumeek adierazitako testigantza eta beharrak legitimatuz.</w:t>
      </w:r>
    </w:p>
    <w:p w14:paraId="1CDCF5A5" w14:textId="77777777" w:rsidR="001039F1" w:rsidRPr="008B6828" w:rsidRDefault="001039F1" w:rsidP="00C16DE7">
      <w:pPr>
        <w:spacing w:before="120"/>
        <w:ind w:left="284"/>
        <w:jc w:val="both"/>
        <w:rPr>
          <w:rFonts w:ascii="Arial" w:hAnsi="Arial" w:cs="Arial"/>
        </w:rPr>
      </w:pPr>
      <w:r w:rsidRPr="008B6828">
        <w:rPr>
          <w:rFonts w:ascii="Arial" w:hAnsi="Arial" w:cs="Arial"/>
        </w:rPr>
        <w:t xml:space="preserve">Erakusketa bat bertan behera uzteko erabakian batzorde mistoa edota batzordea eta Udala ados jarriko ez balira, Udalak izango du azken hitza. </w:t>
      </w:r>
    </w:p>
    <w:p w14:paraId="63C88B7D" w14:textId="3DE16F4A" w:rsidR="001039F1" w:rsidRPr="008B6828" w:rsidRDefault="0095284E" w:rsidP="00C16DE7">
      <w:pPr>
        <w:spacing w:before="120"/>
        <w:ind w:left="284" w:hanging="284"/>
        <w:jc w:val="both"/>
        <w:rPr>
          <w:rFonts w:ascii="Arial" w:hAnsi="Arial" w:cs="Arial"/>
        </w:rPr>
      </w:pPr>
      <w:r w:rsidRPr="008B6828">
        <w:rPr>
          <w:rFonts w:ascii="Arial" w:hAnsi="Arial" w:cs="Arial"/>
        </w:rPr>
        <w:t>25 E</w:t>
      </w:r>
      <w:r w:rsidR="001039F1" w:rsidRPr="008B6828">
        <w:rPr>
          <w:rFonts w:ascii="Arial" w:hAnsi="Arial" w:cs="Arial"/>
        </w:rPr>
        <w:t>rabilera anitzeko aretoa da Aroztegi, nahiz eta erakusketek izango duten lehentasuna. Halere, ondorengo ekitaldiak ere egin ahal izango dira bertan</w:t>
      </w:r>
      <w:r w:rsidR="00BB0DB3">
        <w:rPr>
          <w:rFonts w:ascii="Arial" w:hAnsi="Arial" w:cs="Arial"/>
        </w:rPr>
        <w:t>,</w:t>
      </w:r>
      <w:r w:rsidR="001039F1" w:rsidRPr="008B6828">
        <w:rPr>
          <w:rFonts w:ascii="Arial" w:hAnsi="Arial" w:cs="Arial"/>
        </w:rPr>
        <w:t xml:space="preserve"> besteak beste, kamera musikaren formatu txikiko kontzertuak, hitzaldiak, argazki edo diapositiba proiekzioak eta liburu aurkezpenak. Dena dela, ekitaldi horiek erakusketarik ez dagoenean egin ahal izango dira, edo kasu bakoitzean erakusketa duen artistarekin adostasun batera iritsitakoan, beti ere Aroztegiko Batzorde Mistoak horretarako eragozpenik ikusten ez badu. Hemen jasotako ekitaldiez gain besteren bat egiteko eskaria jasoz gero, batzorde misto honek izango du erabaki-ahalmena. Dena dela, batzorde mistoak hartutako erabakia Alkateak berretsi beharko du gero.</w:t>
      </w:r>
    </w:p>
    <w:p w14:paraId="1F9C1E5E" w14:textId="32FB992A" w:rsidR="001039F1" w:rsidRPr="008B6828" w:rsidRDefault="0095284E" w:rsidP="00C16DE7">
      <w:pPr>
        <w:spacing w:before="120"/>
        <w:ind w:left="284" w:hanging="284"/>
        <w:rPr>
          <w:rFonts w:ascii="Arial" w:hAnsi="Arial" w:cs="Arial"/>
        </w:rPr>
      </w:pPr>
      <w:r w:rsidRPr="008B6828">
        <w:rPr>
          <w:rFonts w:ascii="Arial" w:hAnsi="Arial" w:cs="Arial"/>
        </w:rPr>
        <w:t xml:space="preserve">26. </w:t>
      </w:r>
      <w:r w:rsidR="001039F1" w:rsidRPr="008B6828">
        <w:rPr>
          <w:rFonts w:ascii="Arial" w:hAnsi="Arial" w:cs="Arial"/>
        </w:rPr>
        <w:t>202</w:t>
      </w:r>
      <w:r w:rsidR="00902BC0">
        <w:rPr>
          <w:rFonts w:ascii="Arial" w:hAnsi="Arial" w:cs="Arial"/>
        </w:rPr>
        <w:t>6</w:t>
      </w:r>
      <w:r w:rsidR="001039F1" w:rsidRPr="008B6828">
        <w:rPr>
          <w:rFonts w:ascii="Arial" w:hAnsi="Arial" w:cs="Arial"/>
        </w:rPr>
        <w:t>. urtean ezinbesteko beste arrazoiren batengatik aretoa itxi beharko balitz, programatuta egongo diren baina gauzatu ezinik geldituko diren erakusketek lehentasuna izango dute hurrengo urteko programazioan.</w:t>
      </w:r>
    </w:p>
    <w:p w14:paraId="4345BB77" w14:textId="7D8603EB" w:rsidR="001039F1" w:rsidRPr="008B6828" w:rsidRDefault="0095284E" w:rsidP="00C16DE7">
      <w:pPr>
        <w:spacing w:before="120"/>
        <w:ind w:left="284" w:hanging="284"/>
        <w:jc w:val="both"/>
        <w:rPr>
          <w:rFonts w:ascii="Arial" w:hAnsi="Arial" w:cs="Arial"/>
        </w:rPr>
      </w:pPr>
      <w:r w:rsidRPr="008B6828">
        <w:rPr>
          <w:rFonts w:ascii="Arial" w:hAnsi="Arial" w:cs="Arial"/>
        </w:rPr>
        <w:t xml:space="preserve">27. </w:t>
      </w:r>
      <w:r w:rsidR="001039F1" w:rsidRPr="008B6828">
        <w:rPr>
          <w:rFonts w:ascii="Arial" w:hAnsi="Arial" w:cs="Arial"/>
        </w:rPr>
        <w:t>Baldintzen plegu honen interpretazioaren inguruan sor litezkeen gorabeherak batzorde mistoak erabakiko ditu, eta Alkateak berretsi.</w:t>
      </w:r>
    </w:p>
    <w:p w14:paraId="5209EC39" w14:textId="4B399382" w:rsidR="001039F1" w:rsidRPr="008B6828" w:rsidRDefault="0095284E" w:rsidP="00C16DE7">
      <w:pPr>
        <w:spacing w:before="120"/>
        <w:ind w:left="284" w:hanging="284"/>
        <w:jc w:val="both"/>
        <w:rPr>
          <w:rFonts w:ascii="Arial" w:hAnsi="Arial" w:cs="Arial"/>
        </w:rPr>
      </w:pPr>
      <w:r w:rsidRPr="008B6828">
        <w:rPr>
          <w:rFonts w:ascii="Arial" w:hAnsi="Arial" w:cs="Arial"/>
        </w:rPr>
        <w:t>28. A</w:t>
      </w:r>
      <w:r w:rsidR="001039F1" w:rsidRPr="008B6828">
        <w:rPr>
          <w:rFonts w:ascii="Arial" w:hAnsi="Arial" w:cs="Arial"/>
        </w:rPr>
        <w:t>roztegi aretoan erakusketa jartzeko interesa izan eta eskaera egiteak baldintzen plegu hau onartzea dakar ezinbestean.</w:t>
      </w:r>
      <w:r w:rsidR="001039F1" w:rsidRPr="008B6828">
        <w:rPr>
          <w:rFonts w:ascii="Arial" w:hAnsi="Arial" w:cs="Arial"/>
        </w:rPr>
        <w:br w:type="page"/>
      </w:r>
    </w:p>
    <w:p w14:paraId="61B829C3" w14:textId="56E97C51" w:rsidR="001039F1" w:rsidRPr="008B6828" w:rsidRDefault="001039F1" w:rsidP="00C16DE7">
      <w:pPr>
        <w:spacing w:before="120"/>
        <w:jc w:val="center"/>
        <w:rPr>
          <w:rFonts w:ascii="Arial" w:hAnsi="Arial" w:cs="Arial"/>
          <w:b/>
          <w:lang w:val="es-ES"/>
        </w:rPr>
      </w:pPr>
      <w:r w:rsidRPr="008B6828">
        <w:rPr>
          <w:rFonts w:ascii="Arial" w:hAnsi="Arial" w:cs="Arial"/>
          <w:b/>
          <w:bCs/>
          <w:lang w:val="es-ES"/>
        </w:rPr>
        <w:lastRenderedPageBreak/>
        <w:t>PLIEGO DE CONDICIONES reguladoras del uso y programación de la sala AROZTEGI para el 202</w:t>
      </w:r>
      <w:r w:rsidR="00BB0DB3">
        <w:rPr>
          <w:rFonts w:ascii="Arial" w:hAnsi="Arial" w:cs="Arial"/>
          <w:b/>
          <w:bCs/>
          <w:lang w:val="es-ES"/>
        </w:rPr>
        <w:t>6</w:t>
      </w:r>
    </w:p>
    <w:p w14:paraId="7126FC9F" w14:textId="77777777" w:rsidR="001039F1" w:rsidRPr="008B6828" w:rsidRDefault="001039F1" w:rsidP="00C16DE7">
      <w:pPr>
        <w:spacing w:before="120"/>
        <w:jc w:val="both"/>
        <w:rPr>
          <w:rFonts w:ascii="Arial" w:hAnsi="Arial" w:cs="Arial"/>
          <w:lang w:val="es-ES"/>
        </w:rPr>
      </w:pPr>
    </w:p>
    <w:p w14:paraId="524CBCD0" w14:textId="342063FE" w:rsidR="000700AF" w:rsidRPr="008B6828" w:rsidRDefault="000700AF" w:rsidP="000700AF">
      <w:pPr>
        <w:spacing w:before="120"/>
        <w:ind w:left="426" w:hanging="426"/>
        <w:jc w:val="both"/>
        <w:rPr>
          <w:rFonts w:ascii="Arial" w:hAnsi="Arial" w:cs="Arial"/>
        </w:rPr>
      </w:pPr>
      <w:r w:rsidRPr="008B6828">
        <w:rPr>
          <w:rFonts w:ascii="Arial" w:hAnsi="Arial" w:cs="Arial"/>
          <w:lang w:val="es-ES_tradnl"/>
        </w:rPr>
        <w:t>1.</w:t>
      </w:r>
      <w:r w:rsidRPr="008B6828">
        <w:rPr>
          <w:rFonts w:ascii="Arial" w:hAnsi="Arial" w:cs="Arial"/>
          <w:lang w:val="es-ES_tradnl"/>
        </w:rPr>
        <w:tab/>
        <w:t xml:space="preserve">Las y los artistas que deseen exponer sus obras en la sala </w:t>
      </w:r>
      <w:proofErr w:type="spellStart"/>
      <w:r w:rsidRPr="008B6828">
        <w:rPr>
          <w:rFonts w:ascii="Arial" w:hAnsi="Arial" w:cs="Arial"/>
          <w:lang w:val="es-ES_tradnl"/>
        </w:rPr>
        <w:t>Aroztegi</w:t>
      </w:r>
      <w:proofErr w:type="spellEnd"/>
      <w:r w:rsidRPr="008B6828">
        <w:rPr>
          <w:rFonts w:ascii="Arial" w:hAnsi="Arial" w:cs="Arial"/>
          <w:lang w:val="es-ES_tradnl"/>
        </w:rPr>
        <w:t xml:space="preserve"> durante el 202</w:t>
      </w:r>
      <w:r w:rsidR="00902BC0">
        <w:rPr>
          <w:rFonts w:ascii="Arial" w:hAnsi="Arial" w:cs="Arial"/>
          <w:lang w:val="es-ES_tradnl"/>
        </w:rPr>
        <w:t>6</w:t>
      </w:r>
      <w:r w:rsidRPr="008B6828">
        <w:rPr>
          <w:rFonts w:ascii="Arial" w:hAnsi="Arial" w:cs="Arial"/>
          <w:lang w:val="es-ES_tradnl"/>
        </w:rPr>
        <w:t xml:space="preserve"> deberán presentar su solicitud en el Registro Electrónico Municipal de Bergara o, en su defecto, a través de los demás medios contemplados en el artículo 16.4 de la Ley 39/2015, de 1 de octubre.</w:t>
      </w:r>
      <w:r w:rsidRPr="008B6828">
        <w:rPr>
          <w:rFonts w:ascii="Arial" w:hAnsi="Arial" w:cs="Arial"/>
          <w:strike/>
        </w:rPr>
        <w:t xml:space="preserve"> </w:t>
      </w:r>
    </w:p>
    <w:p w14:paraId="64F469FA" w14:textId="276CC041" w:rsidR="000700AF" w:rsidRPr="008B6828" w:rsidRDefault="000700AF" w:rsidP="000700AF">
      <w:pPr>
        <w:spacing w:before="120"/>
        <w:ind w:left="426" w:hanging="426"/>
        <w:jc w:val="both"/>
        <w:rPr>
          <w:rFonts w:ascii="Arial" w:hAnsi="Arial" w:cs="Arial"/>
        </w:rPr>
      </w:pPr>
      <w:r w:rsidRPr="008B6828">
        <w:rPr>
          <w:rFonts w:ascii="Arial" w:hAnsi="Arial" w:cs="Arial"/>
          <w:lang w:val="es-ES_tradnl"/>
        </w:rPr>
        <w:tab/>
        <w:t xml:space="preserve">El plazo de presentación de solicitudes se abrirá el día siguiente al de la publicación de la convocatoria en el Boletín Oficial de Gipuzkoa </w:t>
      </w:r>
      <w:r w:rsidRPr="008B6828">
        <w:rPr>
          <w:rFonts w:ascii="Arial" w:hAnsi="Arial" w:cs="Arial"/>
          <w:b/>
          <w:lang w:val="es-ES_tradnl"/>
        </w:rPr>
        <w:t>y finalizará a las 13:00 horas del día 2</w:t>
      </w:r>
      <w:r w:rsidR="00BB0DB3">
        <w:rPr>
          <w:rFonts w:ascii="Arial" w:hAnsi="Arial" w:cs="Arial"/>
          <w:b/>
          <w:lang w:val="es-ES_tradnl"/>
        </w:rPr>
        <w:t>5</w:t>
      </w:r>
      <w:r w:rsidRPr="008B6828">
        <w:rPr>
          <w:rFonts w:ascii="Arial" w:hAnsi="Arial" w:cs="Arial"/>
          <w:b/>
          <w:lang w:val="es-ES_tradnl"/>
        </w:rPr>
        <w:t xml:space="preserve"> de noviembre de 202</w:t>
      </w:r>
      <w:r w:rsidR="00BB0DB3">
        <w:rPr>
          <w:rFonts w:ascii="Arial" w:hAnsi="Arial" w:cs="Arial"/>
          <w:b/>
          <w:lang w:val="es-ES_tradnl"/>
        </w:rPr>
        <w:t>5</w:t>
      </w:r>
      <w:r w:rsidRPr="008B6828">
        <w:rPr>
          <w:rFonts w:ascii="Arial" w:hAnsi="Arial" w:cs="Arial"/>
          <w:b/>
          <w:lang w:val="es-ES_tradnl"/>
        </w:rPr>
        <w:t>.</w:t>
      </w:r>
      <w:r w:rsidRPr="008B6828">
        <w:rPr>
          <w:rFonts w:ascii="Arial" w:hAnsi="Arial" w:cs="Arial"/>
        </w:rPr>
        <w:t xml:space="preserve"> </w:t>
      </w:r>
    </w:p>
    <w:p w14:paraId="0F9283AD" w14:textId="0BA8AB38" w:rsidR="000700AF" w:rsidRPr="008B6828" w:rsidRDefault="000700AF" w:rsidP="000700AF">
      <w:pPr>
        <w:spacing w:before="120"/>
        <w:ind w:left="426" w:hanging="426"/>
        <w:jc w:val="both"/>
        <w:rPr>
          <w:rFonts w:ascii="Arial" w:hAnsi="Arial" w:cs="Arial"/>
        </w:rPr>
      </w:pPr>
      <w:r w:rsidRPr="008B6828">
        <w:rPr>
          <w:rFonts w:ascii="Arial" w:hAnsi="Arial" w:cs="Arial"/>
          <w:lang w:val="es-ES_tradnl"/>
        </w:rPr>
        <w:t>2.</w:t>
      </w:r>
      <w:r w:rsidRPr="008B6828">
        <w:rPr>
          <w:rFonts w:ascii="Arial" w:hAnsi="Arial" w:cs="Arial"/>
          <w:lang w:val="es-ES_tradnl"/>
        </w:rPr>
        <w:tab/>
        <w:t>La persona solicitante deberá formalizar su solicitud, obligatoriamente, en el modelo elaborado por el ayuntamiento.</w:t>
      </w:r>
      <w:r w:rsidRPr="008B6828">
        <w:rPr>
          <w:rFonts w:ascii="Arial" w:hAnsi="Arial" w:cs="Arial"/>
        </w:rPr>
        <w:t xml:space="preserve"> </w:t>
      </w:r>
      <w:r w:rsidRPr="008B6828">
        <w:rPr>
          <w:rFonts w:ascii="Arial" w:hAnsi="Arial" w:cs="Arial"/>
          <w:lang w:val="es-ES_tradnl"/>
        </w:rPr>
        <w:t xml:space="preserve">La presentación de la solicitud no implica necesariamente la aprobación de dicha oferta de exposición para la programación anual, ni tampoco que la misma, aun siendo aprobada, se realice en las fechas propuestas, ya que será el </w:t>
      </w:r>
      <w:r w:rsidR="008661BB" w:rsidRPr="008B6828">
        <w:rPr>
          <w:rFonts w:ascii="Arial" w:hAnsi="Arial" w:cs="Arial"/>
          <w:lang w:val="es-ES_tradnl"/>
        </w:rPr>
        <w:t>ayunta</w:t>
      </w:r>
      <w:r w:rsidRPr="008B6828">
        <w:rPr>
          <w:rFonts w:ascii="Arial" w:hAnsi="Arial" w:cs="Arial"/>
          <w:lang w:val="es-ES_tradnl"/>
        </w:rPr>
        <w:t>miento quien lo resuelva de conformidad con la propuesta de la comisión que decide la programación.</w:t>
      </w:r>
    </w:p>
    <w:p w14:paraId="02D22DE3" w14:textId="1FFBEE1D" w:rsidR="000700AF" w:rsidRPr="008B6828" w:rsidRDefault="000700AF" w:rsidP="000700AF">
      <w:pPr>
        <w:autoSpaceDE w:val="0"/>
        <w:autoSpaceDN w:val="0"/>
        <w:adjustRightInd w:val="0"/>
        <w:spacing w:before="120"/>
        <w:ind w:left="426" w:hanging="426"/>
        <w:jc w:val="both"/>
        <w:rPr>
          <w:rFonts w:ascii="Arial" w:hAnsi="Arial" w:cs="Arial"/>
        </w:rPr>
      </w:pPr>
      <w:r w:rsidRPr="008B6828">
        <w:rPr>
          <w:rStyle w:val="Hiperesteka"/>
          <w:rFonts w:ascii="Arial" w:hAnsi="Arial" w:cs="Arial"/>
          <w:color w:val="auto"/>
          <w:u w:val="none"/>
          <w:lang w:val="es-ES_tradnl"/>
        </w:rPr>
        <w:t>3.</w:t>
      </w:r>
      <w:r w:rsidRPr="008B6828">
        <w:rPr>
          <w:rStyle w:val="Hiperesteka"/>
          <w:rFonts w:ascii="Arial" w:hAnsi="Arial" w:cs="Arial"/>
          <w:color w:val="auto"/>
          <w:u w:val="none"/>
          <w:lang w:val="es-ES_tradnl"/>
        </w:rPr>
        <w:tab/>
        <w:t>El modelo de solicitud (impreso F0124) estará disponible en el BAZ (Servicio de Atención a la Ciudadanía) y en la página web municipal (</w:t>
      </w:r>
      <w:hyperlink r:id="rId8" w:history="1">
        <w:r w:rsidRPr="008B6828">
          <w:rPr>
            <w:rStyle w:val="Hiperesteka"/>
            <w:rFonts w:ascii="Arial" w:hAnsi="Arial" w:cs="Arial"/>
            <w:color w:val="auto"/>
            <w:lang w:val="es-ES_tradnl"/>
          </w:rPr>
          <w:t>www.bergara.eus</w:t>
        </w:r>
      </w:hyperlink>
      <w:r w:rsidRPr="008B6828">
        <w:rPr>
          <w:rStyle w:val="Hiperesteka"/>
          <w:rFonts w:ascii="Arial" w:hAnsi="Arial" w:cs="Arial"/>
          <w:color w:val="auto"/>
          <w:u w:val="none"/>
          <w:lang w:val="es-ES_tradnl"/>
        </w:rPr>
        <w:t>).</w:t>
      </w:r>
    </w:p>
    <w:p w14:paraId="54370D1E" w14:textId="28985B96" w:rsidR="000700AF" w:rsidRPr="008B6828" w:rsidRDefault="000700AF" w:rsidP="000700AF">
      <w:pPr>
        <w:autoSpaceDE w:val="0"/>
        <w:autoSpaceDN w:val="0"/>
        <w:adjustRightInd w:val="0"/>
        <w:spacing w:before="120"/>
        <w:ind w:left="426" w:hanging="426"/>
        <w:jc w:val="both"/>
        <w:rPr>
          <w:rFonts w:ascii="Arial" w:hAnsi="Arial" w:cs="Arial"/>
        </w:rPr>
      </w:pPr>
      <w:r w:rsidRPr="008B6828">
        <w:rPr>
          <w:rFonts w:ascii="Arial" w:hAnsi="Arial" w:cs="Arial"/>
          <w:lang w:val="es-ES_tradnl"/>
        </w:rPr>
        <w:t>4.</w:t>
      </w:r>
      <w:r w:rsidRPr="008B6828">
        <w:rPr>
          <w:rFonts w:ascii="Arial" w:hAnsi="Arial" w:cs="Arial"/>
          <w:lang w:val="es-ES_tradnl"/>
        </w:rPr>
        <w:tab/>
        <w:t>Las personas interesadas deberán formular su solicitud obligatoriamente mediante el impreso F0124,</w:t>
      </w:r>
      <w:r w:rsidRPr="008B6828">
        <w:rPr>
          <w:rFonts w:ascii="Arial" w:hAnsi="Arial" w:cs="Arial"/>
        </w:rPr>
        <w:t xml:space="preserve"> </w:t>
      </w:r>
      <w:r w:rsidRPr="008B6828">
        <w:rPr>
          <w:rFonts w:ascii="Arial" w:hAnsi="Arial" w:cs="Arial"/>
          <w:lang w:val="es-ES_tradnl"/>
        </w:rPr>
        <w:t>que deberá presentarse correctamente cumplimentado y firmado.</w:t>
      </w:r>
    </w:p>
    <w:p w14:paraId="5EFF25D2" w14:textId="77FE5A7D" w:rsidR="000700AF" w:rsidRPr="008B6828" w:rsidRDefault="000700AF" w:rsidP="000700AF">
      <w:pPr>
        <w:pStyle w:val="Zerrenda-paragrafoa"/>
        <w:autoSpaceDE w:val="0"/>
        <w:autoSpaceDN w:val="0"/>
        <w:adjustRightInd w:val="0"/>
        <w:spacing w:before="120"/>
        <w:ind w:left="426" w:hanging="426"/>
        <w:contextualSpacing w:val="0"/>
        <w:jc w:val="both"/>
        <w:rPr>
          <w:rFonts w:ascii="Arial" w:hAnsi="Arial" w:cs="Arial"/>
        </w:rPr>
      </w:pPr>
      <w:r w:rsidRPr="008B6828">
        <w:rPr>
          <w:rFonts w:ascii="Arial" w:hAnsi="Arial" w:cs="Arial"/>
          <w:lang w:val="es-ES_tradnl"/>
        </w:rPr>
        <w:tab/>
        <w:t>Junto con la solicitud, deberán presentarse los siguientes documentos:</w:t>
      </w:r>
    </w:p>
    <w:p w14:paraId="7D5AC5AC" w14:textId="77777777" w:rsidR="000700AF" w:rsidRPr="008B6828" w:rsidRDefault="000700AF" w:rsidP="000700AF">
      <w:pPr>
        <w:pStyle w:val="Zerrenda-paragrafoa"/>
        <w:autoSpaceDE w:val="0"/>
        <w:autoSpaceDN w:val="0"/>
        <w:adjustRightInd w:val="0"/>
        <w:spacing w:before="120"/>
        <w:ind w:left="852" w:hanging="284"/>
        <w:contextualSpacing w:val="0"/>
        <w:jc w:val="both"/>
        <w:rPr>
          <w:rFonts w:ascii="Arial" w:hAnsi="Arial" w:cs="Arial"/>
        </w:rPr>
      </w:pPr>
      <w:r w:rsidRPr="008B6828">
        <w:rPr>
          <w:rFonts w:ascii="Arial" w:hAnsi="Arial" w:cs="Arial"/>
        </w:rPr>
        <w:t xml:space="preserve">- </w:t>
      </w:r>
      <w:r w:rsidRPr="008B6828">
        <w:rPr>
          <w:rFonts w:ascii="Arial" w:hAnsi="Arial" w:cs="Arial"/>
          <w:lang w:val="es-ES_tradnl"/>
        </w:rPr>
        <w:t>Dossier sobre la trayectoria artística del artista.</w:t>
      </w:r>
    </w:p>
    <w:p w14:paraId="1E5E5644" w14:textId="77777777" w:rsidR="000700AF" w:rsidRPr="008B6828" w:rsidRDefault="000700AF" w:rsidP="000700AF">
      <w:pPr>
        <w:pStyle w:val="Zerrenda-paragrafoa"/>
        <w:autoSpaceDE w:val="0"/>
        <w:autoSpaceDN w:val="0"/>
        <w:adjustRightInd w:val="0"/>
        <w:spacing w:before="120"/>
        <w:ind w:left="852" w:hanging="284"/>
        <w:contextualSpacing w:val="0"/>
        <w:jc w:val="both"/>
        <w:rPr>
          <w:rFonts w:ascii="Arial" w:hAnsi="Arial" w:cs="Arial"/>
        </w:rPr>
      </w:pPr>
      <w:r w:rsidRPr="008B6828">
        <w:rPr>
          <w:rFonts w:ascii="Arial" w:hAnsi="Arial" w:cs="Arial"/>
        </w:rPr>
        <w:t xml:space="preserve">-  </w:t>
      </w:r>
      <w:r w:rsidRPr="008B6828">
        <w:rPr>
          <w:rFonts w:ascii="Arial" w:hAnsi="Arial" w:cs="Arial"/>
          <w:lang w:val="es-ES_tradnl"/>
        </w:rPr>
        <w:t>Fotografías de algunas de las obras de arte u objetos que se desean exponer.</w:t>
      </w:r>
    </w:p>
    <w:p w14:paraId="24202F12" w14:textId="77777777" w:rsidR="000700AF" w:rsidRPr="008B6828" w:rsidRDefault="000700AF" w:rsidP="000700AF">
      <w:pPr>
        <w:pStyle w:val="Zerrenda-paragrafoa"/>
        <w:autoSpaceDE w:val="0"/>
        <w:autoSpaceDN w:val="0"/>
        <w:adjustRightInd w:val="0"/>
        <w:spacing w:before="120"/>
        <w:ind w:left="852" w:hanging="284"/>
        <w:contextualSpacing w:val="0"/>
        <w:jc w:val="both"/>
        <w:rPr>
          <w:rFonts w:ascii="Arial" w:hAnsi="Arial" w:cs="Arial"/>
        </w:rPr>
      </w:pPr>
      <w:r w:rsidRPr="008B6828">
        <w:rPr>
          <w:rFonts w:ascii="Arial" w:hAnsi="Arial" w:cs="Arial"/>
        </w:rPr>
        <w:t xml:space="preserve">- </w:t>
      </w:r>
      <w:r w:rsidRPr="008B6828">
        <w:rPr>
          <w:rFonts w:ascii="Arial" w:hAnsi="Arial" w:cs="Arial"/>
          <w:lang w:val="es-ES_tradnl"/>
        </w:rPr>
        <w:t>Relación provisional de las obras u objetos artísticos que se quieren exponer, indicando las dimensiones y peso de cada uno de ellos.</w:t>
      </w:r>
    </w:p>
    <w:p w14:paraId="01BA7A25" w14:textId="77777777" w:rsidR="000700AF" w:rsidRPr="008B6828" w:rsidRDefault="000700AF" w:rsidP="000700AF">
      <w:pPr>
        <w:autoSpaceDE w:val="0"/>
        <w:autoSpaceDN w:val="0"/>
        <w:adjustRightInd w:val="0"/>
        <w:spacing w:before="120"/>
        <w:ind w:left="426"/>
        <w:jc w:val="both"/>
        <w:rPr>
          <w:rFonts w:ascii="Arial" w:hAnsi="Arial" w:cs="Arial"/>
        </w:rPr>
      </w:pPr>
      <w:r w:rsidRPr="008B6828">
        <w:rPr>
          <w:rFonts w:ascii="Arial" w:hAnsi="Arial" w:cs="Arial"/>
          <w:lang w:val="es-ES_tradnl"/>
        </w:rPr>
        <w:t>Cuando la solicitud o la documentación preceptiva que la acompaña adolezca de algún error o sea incompleta, se otorgará a las personas interesadas un plazo de diez (10) días –a partir del día siguiente al de la notificación del requerimiento por parte del ayuntamiento– a fin de que puedan subsanar los errores detectados.</w:t>
      </w:r>
    </w:p>
    <w:p w14:paraId="69EC7E2F" w14:textId="77777777" w:rsidR="000700AF" w:rsidRPr="008B6828" w:rsidRDefault="000700AF" w:rsidP="000700AF">
      <w:pPr>
        <w:pStyle w:val="Zerrenda-paragrafoa"/>
        <w:autoSpaceDE w:val="0"/>
        <w:autoSpaceDN w:val="0"/>
        <w:adjustRightInd w:val="0"/>
        <w:spacing w:before="120"/>
        <w:ind w:left="426"/>
        <w:contextualSpacing w:val="0"/>
        <w:jc w:val="both"/>
        <w:rPr>
          <w:rFonts w:ascii="Arial" w:hAnsi="Arial" w:cs="Arial"/>
        </w:rPr>
      </w:pPr>
      <w:r w:rsidRPr="008B6828">
        <w:rPr>
          <w:rFonts w:ascii="Arial" w:hAnsi="Arial" w:cs="Arial"/>
          <w:lang w:val="es-ES_tradnl"/>
        </w:rPr>
        <w:t>Transcurrido el plazo concedido sin haberse subsanado los errores, se entenderá que ha desistido de su solicitud y esta será archivada sin más trámite.</w:t>
      </w:r>
    </w:p>
    <w:p w14:paraId="30B1B961" w14:textId="57D2B21B" w:rsidR="000700AF" w:rsidRPr="008B6828" w:rsidRDefault="000700AF" w:rsidP="000700AF">
      <w:pPr>
        <w:spacing w:before="120"/>
        <w:ind w:left="426" w:hanging="426"/>
        <w:jc w:val="both"/>
        <w:rPr>
          <w:rFonts w:ascii="Arial" w:hAnsi="Arial" w:cs="Arial"/>
        </w:rPr>
      </w:pPr>
      <w:r w:rsidRPr="008B6828">
        <w:rPr>
          <w:rFonts w:ascii="Arial" w:hAnsi="Arial" w:cs="Arial"/>
        </w:rPr>
        <w:t>5.</w:t>
      </w:r>
      <w:r w:rsidRPr="008B6828">
        <w:rPr>
          <w:rFonts w:ascii="Arial" w:hAnsi="Arial" w:cs="Arial"/>
        </w:rPr>
        <w:tab/>
      </w:r>
      <w:r w:rsidRPr="008B6828">
        <w:rPr>
          <w:rFonts w:ascii="Arial" w:hAnsi="Arial" w:cs="Arial"/>
          <w:lang w:val="es-ES_tradnl"/>
        </w:rPr>
        <w:t xml:space="preserve">El </w:t>
      </w:r>
      <w:r w:rsidR="008661BB" w:rsidRPr="008B6828">
        <w:rPr>
          <w:rFonts w:ascii="Arial" w:hAnsi="Arial" w:cs="Arial"/>
          <w:lang w:val="es-ES_tradnl"/>
        </w:rPr>
        <w:t>ayunta</w:t>
      </w:r>
      <w:r w:rsidRPr="008B6828">
        <w:rPr>
          <w:rFonts w:ascii="Arial" w:hAnsi="Arial" w:cs="Arial"/>
          <w:lang w:val="es-ES_tradnl"/>
        </w:rPr>
        <w:t>miento podrá requerir la presentación de cualquier otro documento que la Comisión Mixta considere de interés.</w:t>
      </w:r>
      <w:r w:rsidRPr="008B6828">
        <w:rPr>
          <w:rFonts w:ascii="Arial" w:hAnsi="Arial" w:cs="Arial"/>
        </w:rPr>
        <w:t xml:space="preserve"> </w:t>
      </w:r>
      <w:r w:rsidRPr="008B6828">
        <w:rPr>
          <w:rFonts w:ascii="Arial" w:hAnsi="Arial" w:cs="Arial"/>
          <w:lang w:val="es-ES_tradnl"/>
        </w:rPr>
        <w:t xml:space="preserve">Así mismo, la comisión podrá </w:t>
      </w:r>
      <w:r w:rsidRPr="008B6828">
        <w:rPr>
          <w:rFonts w:ascii="Arial" w:hAnsi="Arial" w:cs="Arial"/>
          <w:lang w:val="es-ES_tradnl"/>
        </w:rPr>
        <w:lastRenderedPageBreak/>
        <w:t>requerir al artista la relación definitiva de las obras de arte con dos (2) meses de antelación a la fecha de la exposición.</w:t>
      </w:r>
      <w:r w:rsidRPr="008B6828">
        <w:rPr>
          <w:rFonts w:ascii="Arial" w:hAnsi="Arial" w:cs="Arial"/>
        </w:rPr>
        <w:t xml:space="preserve"> </w:t>
      </w:r>
      <w:r w:rsidRPr="008B6828">
        <w:rPr>
          <w:rFonts w:ascii="Arial" w:hAnsi="Arial" w:cs="Arial"/>
          <w:lang w:val="es-ES_tradnl"/>
        </w:rPr>
        <w:t>A la vista de dicha relación definitiva, el ayuntamiento, de conformidad con la propuesta de la comisión mixta, podrá denegar la autorización o modificar las condiciones de la exposición.</w:t>
      </w:r>
    </w:p>
    <w:p w14:paraId="599CBDB1" w14:textId="1E53D738" w:rsidR="001039F1" w:rsidRPr="008B6828" w:rsidRDefault="000700AF" w:rsidP="000700AF">
      <w:pPr>
        <w:spacing w:before="120"/>
        <w:ind w:left="426" w:hanging="426"/>
        <w:jc w:val="both"/>
        <w:rPr>
          <w:rFonts w:ascii="Arial" w:hAnsi="Arial" w:cs="Arial"/>
          <w:lang w:val="es-ES"/>
        </w:rPr>
      </w:pPr>
      <w:r w:rsidRPr="008B6828">
        <w:rPr>
          <w:rFonts w:ascii="Arial" w:hAnsi="Arial" w:cs="Arial"/>
          <w:lang w:val="es-ES"/>
        </w:rPr>
        <w:t>6.</w:t>
      </w:r>
      <w:r w:rsidRPr="008B6828">
        <w:rPr>
          <w:rFonts w:ascii="Arial" w:hAnsi="Arial" w:cs="Arial"/>
          <w:lang w:val="es-ES"/>
        </w:rPr>
        <w:tab/>
      </w:r>
      <w:r w:rsidR="001039F1" w:rsidRPr="008B6828">
        <w:rPr>
          <w:rFonts w:ascii="Arial" w:hAnsi="Arial" w:cs="Arial"/>
          <w:lang w:val="es-ES"/>
        </w:rPr>
        <w:t xml:space="preserve">Una vez analizadas todas las solicitudes presentadas, la comisión mixta procederá a la selección y a la elaboración de la programación anual. La presentación de la solicitud no implica el derecho a ser admitida en la programación, de modo que la programación no incluirá necesariamente todas las solicitudes presentadas. Además, aparte de las solicitudes presentadas, la comisión mixta podrá también organizar otras exposiciones que considere interesantes, en cuyo caso se actuará conforme a lo señalado en </w:t>
      </w:r>
      <w:r w:rsidR="00A5724A" w:rsidRPr="008B6828">
        <w:rPr>
          <w:rFonts w:ascii="Arial" w:hAnsi="Arial" w:cs="Arial"/>
          <w:lang w:val="es-ES"/>
        </w:rPr>
        <w:t>los puntos 22 y 23</w:t>
      </w:r>
      <w:r w:rsidR="001039F1" w:rsidRPr="008B6828">
        <w:rPr>
          <w:rFonts w:ascii="Arial" w:hAnsi="Arial" w:cs="Arial"/>
          <w:lang w:val="es-ES"/>
        </w:rPr>
        <w:t xml:space="preserve"> de este pliego de condiciones. Así mismo, aunque la sala esté libre, la comisión podrá decidir no programar ninguna exposición si considera que no se garantiza una mínima calidad.</w:t>
      </w:r>
    </w:p>
    <w:p w14:paraId="6D2618B9" w14:textId="6D9D91F7" w:rsidR="001039F1" w:rsidRPr="008B6828" w:rsidRDefault="000700AF" w:rsidP="000700AF">
      <w:pPr>
        <w:spacing w:before="120"/>
        <w:ind w:left="426" w:hanging="426"/>
        <w:jc w:val="both"/>
        <w:rPr>
          <w:rFonts w:ascii="Arial" w:hAnsi="Arial" w:cs="Arial"/>
          <w:lang w:val="es-ES"/>
        </w:rPr>
      </w:pPr>
      <w:r w:rsidRPr="008B6828">
        <w:rPr>
          <w:rFonts w:ascii="Arial" w:hAnsi="Arial" w:cs="Arial"/>
          <w:lang w:val="es-ES"/>
        </w:rPr>
        <w:t>7.</w:t>
      </w:r>
      <w:r w:rsidRPr="008B6828">
        <w:rPr>
          <w:rFonts w:ascii="Arial" w:hAnsi="Arial" w:cs="Arial"/>
          <w:lang w:val="es-ES"/>
        </w:rPr>
        <w:tab/>
      </w:r>
      <w:r w:rsidR="001039F1" w:rsidRPr="008B6828">
        <w:rPr>
          <w:rFonts w:ascii="Arial" w:hAnsi="Arial" w:cs="Arial"/>
          <w:lang w:val="es-ES"/>
        </w:rPr>
        <w:t xml:space="preserve">La comisión mixta, al elaborar el calendario anual, podrá dejar en reserva dos propuestas de exposición de artistas, a fin de poder cubrir eventuales bajas. Si no hubiera ninguna baja, las exposiciones en reserva pasarán directamente a la programación del año siguiente. </w:t>
      </w:r>
    </w:p>
    <w:p w14:paraId="06C2DDD7" w14:textId="77777777" w:rsidR="008148EC" w:rsidRPr="008B6828" w:rsidRDefault="000700AF" w:rsidP="000700AF">
      <w:pPr>
        <w:spacing w:before="120"/>
        <w:ind w:left="426" w:hanging="426"/>
        <w:jc w:val="both"/>
        <w:rPr>
          <w:rFonts w:ascii="Arial" w:hAnsi="Arial" w:cs="Arial"/>
          <w:lang w:val="es-ES_tradnl"/>
        </w:rPr>
      </w:pPr>
      <w:r w:rsidRPr="008B6828">
        <w:rPr>
          <w:rFonts w:ascii="Arial" w:hAnsi="Arial" w:cs="Arial"/>
          <w:lang w:val="es-ES_tradnl"/>
        </w:rPr>
        <w:t>8.</w:t>
      </w:r>
      <w:r w:rsidRPr="008B6828">
        <w:rPr>
          <w:rFonts w:ascii="Arial" w:hAnsi="Arial" w:cs="Arial"/>
          <w:lang w:val="es-ES_tradnl"/>
        </w:rPr>
        <w:tab/>
      </w:r>
      <w:r w:rsidR="001039F1" w:rsidRPr="008B6828">
        <w:rPr>
          <w:rFonts w:ascii="Arial" w:hAnsi="Arial" w:cs="Arial"/>
          <w:lang w:val="es-ES_tradnl"/>
        </w:rPr>
        <w:t xml:space="preserve">La “Comisión Mixta” que se encargará de la programación de la sala </w:t>
      </w:r>
      <w:proofErr w:type="spellStart"/>
      <w:r w:rsidR="001039F1" w:rsidRPr="008B6828">
        <w:rPr>
          <w:rFonts w:ascii="Arial" w:hAnsi="Arial" w:cs="Arial"/>
          <w:lang w:val="es-ES_tradnl"/>
        </w:rPr>
        <w:t>Aroztegi</w:t>
      </w:r>
      <w:proofErr w:type="spellEnd"/>
      <w:r w:rsidR="001039F1" w:rsidRPr="008B6828">
        <w:rPr>
          <w:rFonts w:ascii="Arial" w:hAnsi="Arial" w:cs="Arial"/>
          <w:lang w:val="es-ES_tradnl"/>
        </w:rPr>
        <w:t xml:space="preserve"> se conformará dentro del Servicio de Cultura del Ayuntamiento de Bergara</w:t>
      </w:r>
      <w:r w:rsidR="001039F1" w:rsidRPr="008B6828">
        <w:rPr>
          <w:rFonts w:ascii="Arial" w:hAnsi="Arial" w:cs="Arial"/>
        </w:rPr>
        <w:t xml:space="preserve"> </w:t>
      </w:r>
      <w:r w:rsidR="001039F1" w:rsidRPr="008B6828">
        <w:rPr>
          <w:rFonts w:ascii="Arial" w:hAnsi="Arial" w:cs="Arial"/>
          <w:lang w:val="es-ES_tradnl"/>
        </w:rPr>
        <w:t>y estará compuesta por:</w:t>
      </w:r>
      <w:r w:rsidR="001039F1" w:rsidRPr="008B6828">
        <w:rPr>
          <w:rFonts w:ascii="Arial" w:hAnsi="Arial" w:cs="Arial"/>
        </w:rPr>
        <w:t xml:space="preserve"> </w:t>
      </w:r>
      <w:r w:rsidR="001039F1" w:rsidRPr="008B6828">
        <w:rPr>
          <w:rFonts w:ascii="Arial" w:hAnsi="Arial" w:cs="Arial"/>
          <w:lang w:val="es-ES_tradnl"/>
        </w:rPr>
        <w:t xml:space="preserve">representantes de la asociación de arte </w:t>
      </w:r>
      <w:proofErr w:type="spellStart"/>
      <w:r w:rsidR="001039F1" w:rsidRPr="008B6828">
        <w:rPr>
          <w:rFonts w:ascii="Arial" w:hAnsi="Arial" w:cs="Arial"/>
          <w:lang w:val="es-ES_tradnl"/>
        </w:rPr>
        <w:t>Beart</w:t>
      </w:r>
      <w:proofErr w:type="spellEnd"/>
      <w:r w:rsidR="001039F1" w:rsidRPr="008B6828">
        <w:rPr>
          <w:rFonts w:ascii="Arial" w:hAnsi="Arial" w:cs="Arial"/>
          <w:lang w:val="es-ES_tradnl"/>
        </w:rPr>
        <w:t xml:space="preserve"> de Bergara, representantes de la asociación de fotografía </w:t>
      </w:r>
      <w:proofErr w:type="spellStart"/>
      <w:r w:rsidR="001039F1" w:rsidRPr="008B6828">
        <w:rPr>
          <w:rFonts w:ascii="Arial" w:hAnsi="Arial" w:cs="Arial"/>
          <w:lang w:val="es-ES_tradnl"/>
        </w:rPr>
        <w:t>Arizondo</w:t>
      </w:r>
      <w:proofErr w:type="spellEnd"/>
      <w:r w:rsidR="001039F1" w:rsidRPr="008B6828">
        <w:rPr>
          <w:rFonts w:ascii="Arial" w:hAnsi="Arial" w:cs="Arial"/>
          <w:lang w:val="es-ES_tradnl"/>
        </w:rPr>
        <w:t xml:space="preserve"> de Bergara, representante</w:t>
      </w:r>
      <w:r w:rsidR="00DB40B6" w:rsidRPr="008B6828">
        <w:rPr>
          <w:rFonts w:ascii="Arial" w:hAnsi="Arial" w:cs="Arial"/>
          <w:lang w:val="es-ES_tradnl"/>
        </w:rPr>
        <w:t>s</w:t>
      </w:r>
      <w:r w:rsidR="001039F1" w:rsidRPr="008B6828">
        <w:rPr>
          <w:rFonts w:ascii="Arial" w:hAnsi="Arial" w:cs="Arial"/>
          <w:lang w:val="es-ES_tradnl"/>
        </w:rPr>
        <w:t xml:space="preserve"> de la asociación de cerámica </w:t>
      </w:r>
      <w:proofErr w:type="spellStart"/>
      <w:r w:rsidR="001039F1" w:rsidRPr="008B6828">
        <w:rPr>
          <w:rFonts w:ascii="Arial" w:hAnsi="Arial" w:cs="Arial"/>
          <w:lang w:val="es-ES_tradnl"/>
        </w:rPr>
        <w:t>Buztinzale</w:t>
      </w:r>
      <w:proofErr w:type="spellEnd"/>
      <w:r w:rsidR="001039F1" w:rsidRPr="008B6828">
        <w:rPr>
          <w:rFonts w:ascii="Arial" w:hAnsi="Arial" w:cs="Arial"/>
          <w:lang w:val="es-ES_tradnl"/>
        </w:rPr>
        <w:t xml:space="preserve"> de Bergara, la técnica de Cultura y el/la concejal de la Comisión de </w:t>
      </w:r>
      <w:r w:rsidR="00DB40B6" w:rsidRPr="008B6828">
        <w:rPr>
          <w:rFonts w:ascii="Arial" w:hAnsi="Arial" w:cs="Arial"/>
          <w:lang w:val="es-ES_tradnl"/>
        </w:rPr>
        <w:t xml:space="preserve">la </w:t>
      </w:r>
      <w:proofErr w:type="spellStart"/>
      <w:r w:rsidR="00DB40B6" w:rsidRPr="008B6828">
        <w:rPr>
          <w:rFonts w:ascii="Arial" w:hAnsi="Arial" w:cs="Arial"/>
          <w:lang w:val="es-ES_tradnl"/>
        </w:rPr>
        <w:t>Ciudadania</w:t>
      </w:r>
      <w:proofErr w:type="spellEnd"/>
      <w:r w:rsidR="001039F1" w:rsidRPr="008B6828">
        <w:rPr>
          <w:rFonts w:ascii="Arial" w:hAnsi="Arial" w:cs="Arial"/>
          <w:lang w:val="es-ES_tradnl"/>
        </w:rPr>
        <w:t xml:space="preserve"> del Ayuntamiento de Bergara.</w:t>
      </w:r>
      <w:r w:rsidR="001039F1" w:rsidRPr="008B6828">
        <w:rPr>
          <w:rFonts w:ascii="Arial" w:hAnsi="Arial" w:cs="Arial"/>
        </w:rPr>
        <w:t xml:space="preserve"> </w:t>
      </w:r>
      <w:r w:rsidR="001039F1" w:rsidRPr="008B6828">
        <w:rPr>
          <w:rFonts w:ascii="Arial" w:hAnsi="Arial" w:cs="Arial"/>
          <w:lang w:val="es-ES_tradnl"/>
        </w:rPr>
        <w:t>No obstante, la comisión mixta, en caso de considerarlo adecuado o necesario, podrá pedir la colaboración de personas expertas.</w:t>
      </w:r>
    </w:p>
    <w:p w14:paraId="698F60D9" w14:textId="479FB7A8" w:rsidR="001039F1" w:rsidRPr="008B6828" w:rsidRDefault="008148EC" w:rsidP="004A7EA7">
      <w:pPr>
        <w:spacing w:before="120"/>
        <w:ind w:left="426" w:hanging="426"/>
        <w:jc w:val="both"/>
        <w:rPr>
          <w:rFonts w:ascii="Arial" w:hAnsi="Arial" w:cs="Arial"/>
        </w:rPr>
      </w:pPr>
      <w:r w:rsidRPr="008B6828">
        <w:rPr>
          <w:rFonts w:ascii="Arial" w:hAnsi="Arial" w:cs="Arial"/>
        </w:rPr>
        <w:t>9.</w:t>
      </w:r>
      <w:r w:rsidRPr="008B6828">
        <w:rPr>
          <w:rFonts w:ascii="Arial" w:hAnsi="Arial" w:cs="Arial"/>
        </w:rPr>
        <w:tab/>
      </w:r>
      <w:r w:rsidR="001039F1" w:rsidRPr="008B6828">
        <w:rPr>
          <w:rFonts w:ascii="Arial" w:hAnsi="Arial" w:cs="Arial"/>
        </w:rPr>
        <w:t xml:space="preserve"> </w:t>
      </w:r>
      <w:r w:rsidR="004A7EA7" w:rsidRPr="008B6828">
        <w:rPr>
          <w:rFonts w:ascii="Arial" w:hAnsi="Arial" w:cs="Arial"/>
          <w:lang w:val="es-ES_tradnl"/>
        </w:rPr>
        <w:t>La Comisión Mixta elevará la propuesta a Alcaldía para su resolución.</w:t>
      </w:r>
      <w:r w:rsidRPr="008B6828">
        <w:rPr>
          <w:rFonts w:ascii="Arial" w:hAnsi="Arial" w:cs="Arial"/>
        </w:rPr>
        <w:t xml:space="preserve"> </w:t>
      </w:r>
      <w:r w:rsidR="004A7EA7" w:rsidRPr="008B6828">
        <w:rPr>
          <w:rFonts w:ascii="Arial" w:hAnsi="Arial" w:cs="Arial"/>
          <w:lang w:val="es-ES_tradnl"/>
        </w:rPr>
        <w:t>La resolución adoptada será publicada en la página web y dicha publicación tendrá valor de notificación, de conformidad con el artículo 45 de la Ley 39/2015.</w:t>
      </w:r>
    </w:p>
    <w:p w14:paraId="3C83578C" w14:textId="37F51BD2" w:rsidR="001039F1" w:rsidRPr="008B6828" w:rsidRDefault="008148EC" w:rsidP="000700AF">
      <w:pPr>
        <w:spacing w:before="120"/>
        <w:ind w:left="426" w:hanging="426"/>
        <w:jc w:val="both"/>
        <w:rPr>
          <w:rFonts w:ascii="Arial" w:hAnsi="Arial" w:cs="Arial"/>
          <w:lang w:val="es-ES"/>
        </w:rPr>
      </w:pPr>
      <w:r w:rsidRPr="008B6828">
        <w:rPr>
          <w:rFonts w:ascii="Arial" w:hAnsi="Arial" w:cs="Arial"/>
          <w:lang w:val="es-ES"/>
        </w:rPr>
        <w:t>10</w:t>
      </w:r>
      <w:r w:rsidR="000700AF" w:rsidRPr="008B6828">
        <w:rPr>
          <w:rFonts w:ascii="Arial" w:hAnsi="Arial" w:cs="Arial"/>
          <w:lang w:val="es-ES"/>
        </w:rPr>
        <w:t>.</w:t>
      </w:r>
      <w:r w:rsidR="000700AF" w:rsidRPr="008B6828">
        <w:rPr>
          <w:rFonts w:ascii="Arial" w:hAnsi="Arial" w:cs="Arial"/>
          <w:lang w:val="es-ES"/>
        </w:rPr>
        <w:tab/>
      </w:r>
      <w:r w:rsidR="001039F1" w:rsidRPr="008B6828">
        <w:rPr>
          <w:rFonts w:ascii="Arial" w:hAnsi="Arial" w:cs="Arial"/>
          <w:lang w:val="es-ES"/>
        </w:rPr>
        <w:t xml:space="preserve">Si transcurrieran tres meses desde la presentación de la solicitud sin que se adoptase resolución alguna, la persona interesada podrá entender que su solicitud ha sido rechazada. </w:t>
      </w:r>
    </w:p>
    <w:p w14:paraId="75AD7C55" w14:textId="52D5705C" w:rsidR="008148EC" w:rsidRPr="00902BC0" w:rsidRDefault="000700AF" w:rsidP="00902BC0">
      <w:pPr>
        <w:spacing w:before="120"/>
        <w:ind w:left="426" w:hanging="426"/>
        <w:jc w:val="both"/>
        <w:rPr>
          <w:rFonts w:ascii="Arial" w:hAnsi="Arial" w:cs="Arial"/>
          <w:lang w:val="es-ES"/>
        </w:rPr>
      </w:pPr>
      <w:r w:rsidRPr="008B6828">
        <w:rPr>
          <w:rFonts w:ascii="Arial" w:hAnsi="Arial" w:cs="Arial"/>
          <w:lang w:val="es-ES"/>
        </w:rPr>
        <w:t>1</w:t>
      </w:r>
      <w:r w:rsidR="00902BC0">
        <w:rPr>
          <w:rFonts w:ascii="Arial" w:hAnsi="Arial" w:cs="Arial"/>
          <w:lang w:val="es-ES"/>
        </w:rPr>
        <w:t>1</w:t>
      </w:r>
      <w:r w:rsidRPr="008B6828">
        <w:rPr>
          <w:rFonts w:ascii="Arial" w:hAnsi="Arial" w:cs="Arial"/>
          <w:lang w:val="es-ES"/>
        </w:rPr>
        <w:t>.</w:t>
      </w:r>
      <w:r w:rsidRPr="008B6828">
        <w:rPr>
          <w:rFonts w:ascii="Arial" w:hAnsi="Arial" w:cs="Arial"/>
          <w:lang w:val="es-ES"/>
        </w:rPr>
        <w:tab/>
      </w:r>
      <w:r w:rsidR="001039F1" w:rsidRPr="008B6828">
        <w:rPr>
          <w:rFonts w:ascii="Arial" w:hAnsi="Arial" w:cs="Arial"/>
          <w:lang w:val="es-ES"/>
        </w:rPr>
        <w:t xml:space="preserve">La resolución definitiva adoptada por la comisión mixta se </w:t>
      </w:r>
      <w:r w:rsidR="001D43C4" w:rsidRPr="008B6828">
        <w:rPr>
          <w:rFonts w:ascii="Arial" w:hAnsi="Arial" w:cs="Arial"/>
          <w:lang w:val="es-ES"/>
        </w:rPr>
        <w:t>publicará</w:t>
      </w:r>
      <w:r w:rsidR="002002DA" w:rsidRPr="008B6828">
        <w:rPr>
          <w:rFonts w:ascii="Arial" w:hAnsi="Arial" w:cs="Arial"/>
          <w:lang w:val="es-ES"/>
        </w:rPr>
        <w:t xml:space="preserve"> en la web del ayuntamiento. </w:t>
      </w:r>
      <w:r w:rsidR="001D43C4" w:rsidRPr="008B6828">
        <w:rPr>
          <w:rFonts w:ascii="Arial" w:hAnsi="Arial" w:cs="Arial"/>
          <w:lang w:val="es-ES"/>
        </w:rPr>
        <w:t>T</w:t>
      </w:r>
      <w:r w:rsidR="001039F1" w:rsidRPr="008B6828">
        <w:rPr>
          <w:rFonts w:ascii="Arial" w:hAnsi="Arial" w:cs="Arial"/>
          <w:lang w:val="es-ES"/>
        </w:rPr>
        <w:t>odas las personas solicitantes</w:t>
      </w:r>
      <w:r w:rsidR="001D43C4" w:rsidRPr="008B6828">
        <w:rPr>
          <w:rFonts w:ascii="Arial" w:hAnsi="Arial" w:cs="Arial"/>
          <w:lang w:val="es-ES"/>
        </w:rPr>
        <w:t xml:space="preserve"> podrán consultar la lista de admitidos a partir del 1</w:t>
      </w:r>
      <w:r w:rsidR="00F87E69" w:rsidRPr="008B6828">
        <w:rPr>
          <w:rFonts w:ascii="Arial" w:hAnsi="Arial" w:cs="Arial"/>
          <w:lang w:val="es-ES"/>
        </w:rPr>
        <w:t>2</w:t>
      </w:r>
      <w:r w:rsidR="001D43C4" w:rsidRPr="008B6828">
        <w:rPr>
          <w:rFonts w:ascii="Arial" w:hAnsi="Arial" w:cs="Arial"/>
          <w:lang w:val="es-ES"/>
        </w:rPr>
        <w:t xml:space="preserve"> de diciembre.</w:t>
      </w:r>
    </w:p>
    <w:p w14:paraId="5FCB119F" w14:textId="6DE5A3D4" w:rsidR="001039F1" w:rsidRPr="008B6828" w:rsidRDefault="000700AF" w:rsidP="000700AF">
      <w:pPr>
        <w:spacing w:before="120"/>
        <w:ind w:left="426" w:hanging="426"/>
        <w:jc w:val="both"/>
        <w:rPr>
          <w:rFonts w:ascii="Arial" w:hAnsi="Arial" w:cs="Arial"/>
          <w:lang w:val="es-ES"/>
        </w:rPr>
      </w:pPr>
      <w:r w:rsidRPr="008B6828">
        <w:rPr>
          <w:rFonts w:ascii="Arial" w:hAnsi="Arial" w:cs="Arial"/>
          <w:lang w:val="es-ES"/>
        </w:rPr>
        <w:t>1</w:t>
      </w:r>
      <w:r w:rsidR="008148EC" w:rsidRPr="008B6828">
        <w:rPr>
          <w:rFonts w:ascii="Arial" w:hAnsi="Arial" w:cs="Arial"/>
          <w:lang w:val="es-ES"/>
        </w:rPr>
        <w:t>2</w:t>
      </w:r>
      <w:r w:rsidRPr="008B6828">
        <w:rPr>
          <w:rFonts w:ascii="Arial" w:hAnsi="Arial" w:cs="Arial"/>
          <w:lang w:val="es-ES"/>
        </w:rPr>
        <w:t>.</w:t>
      </w:r>
      <w:r w:rsidRPr="008B6828">
        <w:rPr>
          <w:rFonts w:ascii="Arial" w:hAnsi="Arial" w:cs="Arial"/>
          <w:lang w:val="es-ES"/>
        </w:rPr>
        <w:tab/>
      </w:r>
      <w:r w:rsidR="001039F1" w:rsidRPr="008B6828">
        <w:rPr>
          <w:rFonts w:ascii="Arial" w:hAnsi="Arial" w:cs="Arial"/>
          <w:lang w:val="es-ES"/>
        </w:rPr>
        <w:t xml:space="preserve">En función de la exposición, </w:t>
      </w:r>
      <w:r w:rsidR="008148EC" w:rsidRPr="008B6828">
        <w:rPr>
          <w:rFonts w:ascii="Arial" w:hAnsi="Arial" w:cs="Arial"/>
          <w:lang w:val="es-ES"/>
        </w:rPr>
        <w:t xml:space="preserve">el </w:t>
      </w:r>
      <w:r w:rsidR="008661BB" w:rsidRPr="008B6828">
        <w:rPr>
          <w:rFonts w:ascii="Arial" w:hAnsi="Arial" w:cs="Arial"/>
          <w:lang w:val="es-ES"/>
        </w:rPr>
        <w:t>a</w:t>
      </w:r>
      <w:r w:rsidR="008148EC" w:rsidRPr="008B6828">
        <w:rPr>
          <w:rFonts w:ascii="Arial" w:hAnsi="Arial" w:cs="Arial"/>
          <w:lang w:val="es-ES"/>
        </w:rPr>
        <w:t>yuntamiento</w:t>
      </w:r>
      <w:r w:rsidR="001039F1" w:rsidRPr="008B6828">
        <w:rPr>
          <w:rFonts w:ascii="Arial" w:hAnsi="Arial" w:cs="Arial"/>
          <w:lang w:val="es-ES"/>
        </w:rPr>
        <w:t xml:space="preserve"> podrá exigir al artista el pago de una fianza. En tal caso, ésta se deberá depositar al menos quince días antes del montaje de la exposición y, en tanto no sea depositada, la autorización otorgada por el ayuntamiento tendrá carácter provisional.</w:t>
      </w:r>
    </w:p>
    <w:p w14:paraId="0C6FD848" w14:textId="412A4FF8" w:rsidR="001039F1" w:rsidRPr="008B6828" w:rsidRDefault="000700AF" w:rsidP="000700AF">
      <w:pPr>
        <w:spacing w:before="120"/>
        <w:ind w:left="426" w:hanging="426"/>
        <w:jc w:val="both"/>
        <w:rPr>
          <w:rFonts w:ascii="Arial" w:hAnsi="Arial" w:cs="Arial"/>
          <w:lang w:val="es-ES"/>
        </w:rPr>
      </w:pPr>
      <w:r w:rsidRPr="008B6828">
        <w:rPr>
          <w:rFonts w:ascii="Arial" w:hAnsi="Arial" w:cs="Arial"/>
          <w:lang w:val="es-ES"/>
        </w:rPr>
        <w:lastRenderedPageBreak/>
        <w:t>1</w:t>
      </w:r>
      <w:r w:rsidR="008148EC" w:rsidRPr="008B6828">
        <w:rPr>
          <w:rFonts w:ascii="Arial" w:hAnsi="Arial" w:cs="Arial"/>
          <w:lang w:val="es-ES"/>
        </w:rPr>
        <w:t>3</w:t>
      </w:r>
      <w:r w:rsidRPr="008B6828">
        <w:rPr>
          <w:rFonts w:ascii="Arial" w:hAnsi="Arial" w:cs="Arial"/>
          <w:lang w:val="es-ES"/>
        </w:rPr>
        <w:t>.</w:t>
      </w:r>
      <w:r w:rsidRPr="008B6828">
        <w:rPr>
          <w:rFonts w:ascii="Arial" w:hAnsi="Arial" w:cs="Arial"/>
          <w:lang w:val="es-ES"/>
        </w:rPr>
        <w:tab/>
      </w:r>
      <w:r w:rsidR="001039F1" w:rsidRPr="008B6828">
        <w:rPr>
          <w:rFonts w:ascii="Arial" w:hAnsi="Arial" w:cs="Arial"/>
          <w:lang w:val="es-ES"/>
        </w:rPr>
        <w:t xml:space="preserve">Cada persona interesada o artista se deberá encargar del montaje y desmontaje de la exposición. En caso de que la exposición no se haya montado en el plazo indicado por </w:t>
      </w:r>
      <w:r w:rsidR="008148EC" w:rsidRPr="008B6828">
        <w:rPr>
          <w:rFonts w:ascii="Arial" w:hAnsi="Arial" w:cs="Arial"/>
          <w:lang w:val="es-ES"/>
        </w:rPr>
        <w:t xml:space="preserve">el </w:t>
      </w:r>
      <w:r w:rsidR="008661BB" w:rsidRPr="008B6828">
        <w:rPr>
          <w:rFonts w:ascii="Arial" w:hAnsi="Arial" w:cs="Arial"/>
          <w:lang w:val="es-ES"/>
        </w:rPr>
        <w:t>ayunta</w:t>
      </w:r>
      <w:r w:rsidR="008148EC" w:rsidRPr="008B6828">
        <w:rPr>
          <w:rFonts w:ascii="Arial" w:hAnsi="Arial" w:cs="Arial"/>
          <w:lang w:val="es-ES"/>
        </w:rPr>
        <w:t>miento</w:t>
      </w:r>
      <w:r w:rsidR="001039F1" w:rsidRPr="008B6828">
        <w:rPr>
          <w:rFonts w:ascii="Arial" w:hAnsi="Arial" w:cs="Arial"/>
          <w:lang w:val="es-ES"/>
        </w:rPr>
        <w:t xml:space="preserve"> o no se haya retirado tras finalizar el plazo para ello, la persona solicitante perderá la fianza depositada. Además, se le impondrá una sanción económica de 30 euros por cada día que exceda el plazo establecido. </w:t>
      </w:r>
    </w:p>
    <w:p w14:paraId="39C8FBA1" w14:textId="7B232C2A" w:rsidR="001039F1" w:rsidRPr="008B6828" w:rsidRDefault="000700AF" w:rsidP="000700AF">
      <w:pPr>
        <w:spacing w:before="120"/>
        <w:ind w:left="426" w:hanging="426"/>
        <w:jc w:val="both"/>
        <w:rPr>
          <w:rFonts w:ascii="Arial" w:hAnsi="Arial" w:cs="Arial"/>
          <w:lang w:val="es-ES"/>
        </w:rPr>
      </w:pPr>
      <w:r w:rsidRPr="008B6828">
        <w:rPr>
          <w:rFonts w:ascii="Arial" w:hAnsi="Arial" w:cs="Arial"/>
          <w:lang w:val="es-ES"/>
        </w:rPr>
        <w:t>1</w:t>
      </w:r>
      <w:r w:rsidR="008148EC" w:rsidRPr="008B6828">
        <w:rPr>
          <w:rFonts w:ascii="Arial" w:hAnsi="Arial" w:cs="Arial"/>
          <w:lang w:val="es-ES"/>
        </w:rPr>
        <w:t>4</w:t>
      </w:r>
      <w:r w:rsidRPr="008B6828">
        <w:rPr>
          <w:rFonts w:ascii="Arial" w:hAnsi="Arial" w:cs="Arial"/>
          <w:lang w:val="es-ES"/>
        </w:rPr>
        <w:t>.</w:t>
      </w:r>
      <w:r w:rsidRPr="008B6828">
        <w:rPr>
          <w:rFonts w:ascii="Arial" w:hAnsi="Arial" w:cs="Arial"/>
          <w:lang w:val="es-ES"/>
        </w:rPr>
        <w:tab/>
      </w:r>
      <w:r w:rsidR="001039F1" w:rsidRPr="008B6828">
        <w:rPr>
          <w:rFonts w:ascii="Arial" w:hAnsi="Arial" w:cs="Arial"/>
          <w:lang w:val="es-ES"/>
        </w:rPr>
        <w:t>Al finalizar la exposición, las instalaciones cedidas deberán entregarse tal y como se encontraron a su inicio. Si durante el montaje de la exposición la sala sufriera algún daño, se haría uso de la fianza para solventarlo. En caso de que la fianza no cubriera todos los daños y perjuicios, el ayuntamiento podrá reclamárselos al artista.</w:t>
      </w:r>
    </w:p>
    <w:p w14:paraId="6E6A0F2D" w14:textId="4108189C" w:rsidR="001039F1" w:rsidRPr="008B6828" w:rsidRDefault="000700AF" w:rsidP="000700AF">
      <w:pPr>
        <w:spacing w:before="120"/>
        <w:ind w:left="426" w:hanging="426"/>
        <w:jc w:val="both"/>
        <w:rPr>
          <w:rFonts w:ascii="Arial" w:hAnsi="Arial" w:cs="Arial"/>
          <w:lang w:val="es-ES"/>
        </w:rPr>
      </w:pPr>
      <w:r w:rsidRPr="008B6828">
        <w:rPr>
          <w:rFonts w:ascii="Arial" w:hAnsi="Arial" w:cs="Arial"/>
          <w:lang w:val="es-ES"/>
        </w:rPr>
        <w:t>1</w:t>
      </w:r>
      <w:r w:rsidR="008148EC" w:rsidRPr="008B6828">
        <w:rPr>
          <w:rFonts w:ascii="Arial" w:hAnsi="Arial" w:cs="Arial"/>
          <w:lang w:val="es-ES"/>
        </w:rPr>
        <w:t>5</w:t>
      </w:r>
      <w:r w:rsidRPr="008B6828">
        <w:rPr>
          <w:rFonts w:ascii="Arial" w:hAnsi="Arial" w:cs="Arial"/>
          <w:lang w:val="es-ES"/>
        </w:rPr>
        <w:t>.</w:t>
      </w:r>
      <w:r w:rsidRPr="008B6828">
        <w:rPr>
          <w:rFonts w:ascii="Arial" w:hAnsi="Arial" w:cs="Arial"/>
          <w:lang w:val="es-ES"/>
        </w:rPr>
        <w:tab/>
      </w:r>
      <w:r w:rsidR="008148EC" w:rsidRPr="008B6828">
        <w:rPr>
          <w:rFonts w:ascii="Arial" w:hAnsi="Arial" w:cs="Arial"/>
          <w:lang w:val="es-ES"/>
        </w:rPr>
        <w:t xml:space="preserve">El </w:t>
      </w:r>
      <w:r w:rsidR="008661BB" w:rsidRPr="008B6828">
        <w:rPr>
          <w:rFonts w:ascii="Arial" w:hAnsi="Arial" w:cs="Arial"/>
          <w:lang w:val="es-ES"/>
        </w:rPr>
        <w:t>ayunta</w:t>
      </w:r>
      <w:r w:rsidR="008148EC" w:rsidRPr="008B6828">
        <w:rPr>
          <w:rFonts w:ascii="Arial" w:hAnsi="Arial" w:cs="Arial"/>
          <w:lang w:val="es-ES"/>
        </w:rPr>
        <w:t>miento</w:t>
      </w:r>
      <w:r w:rsidR="001039F1" w:rsidRPr="008B6828">
        <w:rPr>
          <w:rFonts w:ascii="Arial" w:hAnsi="Arial" w:cs="Arial"/>
          <w:lang w:val="es-ES"/>
        </w:rPr>
        <w:t xml:space="preserve"> ostentará en todo momento el derecho de inspeccionar todos y cada uno de los trabajos de montaje de las instalaciones complementarias necesarias para el desarrollo de la actividad. El artista o persona que exponga las obras deberá aceptar las indicaciones y criterios que se le comuniquen en torno a dichos trabajos.</w:t>
      </w:r>
    </w:p>
    <w:p w14:paraId="75D51A52" w14:textId="45B9A2A3" w:rsidR="001039F1" w:rsidRPr="008B6828" w:rsidRDefault="000700AF" w:rsidP="000700AF">
      <w:pPr>
        <w:spacing w:before="120"/>
        <w:ind w:left="426" w:hanging="426"/>
        <w:jc w:val="both"/>
        <w:rPr>
          <w:rFonts w:ascii="Arial" w:hAnsi="Arial" w:cs="Arial"/>
          <w:lang w:val="es-ES"/>
        </w:rPr>
      </w:pPr>
      <w:r w:rsidRPr="008B6828">
        <w:rPr>
          <w:rFonts w:ascii="Arial" w:hAnsi="Arial" w:cs="Arial"/>
          <w:lang w:val="es-ES"/>
        </w:rPr>
        <w:t>1</w:t>
      </w:r>
      <w:r w:rsidR="008148EC" w:rsidRPr="008B6828">
        <w:rPr>
          <w:rFonts w:ascii="Arial" w:hAnsi="Arial" w:cs="Arial"/>
          <w:lang w:val="es-ES"/>
        </w:rPr>
        <w:t>6</w:t>
      </w:r>
      <w:r w:rsidRPr="008B6828">
        <w:rPr>
          <w:rFonts w:ascii="Arial" w:hAnsi="Arial" w:cs="Arial"/>
          <w:lang w:val="es-ES"/>
        </w:rPr>
        <w:t>.</w:t>
      </w:r>
      <w:r w:rsidRPr="008B6828">
        <w:rPr>
          <w:rFonts w:ascii="Arial" w:hAnsi="Arial" w:cs="Arial"/>
          <w:lang w:val="es-ES"/>
        </w:rPr>
        <w:tab/>
      </w:r>
      <w:r w:rsidR="008148EC" w:rsidRPr="008B6828">
        <w:rPr>
          <w:rFonts w:ascii="Arial" w:hAnsi="Arial" w:cs="Arial"/>
          <w:lang w:val="es-ES"/>
        </w:rPr>
        <w:t xml:space="preserve">El </w:t>
      </w:r>
      <w:r w:rsidR="008661BB" w:rsidRPr="008B6828">
        <w:rPr>
          <w:rFonts w:ascii="Arial" w:hAnsi="Arial" w:cs="Arial"/>
          <w:lang w:val="es-ES"/>
        </w:rPr>
        <w:t>ayunta</w:t>
      </w:r>
      <w:r w:rsidR="008148EC" w:rsidRPr="008B6828">
        <w:rPr>
          <w:rFonts w:ascii="Arial" w:hAnsi="Arial" w:cs="Arial"/>
          <w:lang w:val="es-ES"/>
        </w:rPr>
        <w:t>miento</w:t>
      </w:r>
      <w:r w:rsidR="001039F1" w:rsidRPr="008B6828">
        <w:rPr>
          <w:rFonts w:ascii="Arial" w:hAnsi="Arial" w:cs="Arial"/>
          <w:lang w:val="es-ES"/>
        </w:rPr>
        <w:t xml:space="preserve"> podrá modificar las fechas y condiciones acordada para la exposición, siempre que haya una razón de peso que así lo exija.</w:t>
      </w:r>
    </w:p>
    <w:p w14:paraId="0B5FA810" w14:textId="29B1A56E" w:rsidR="001039F1" w:rsidRPr="008B6828" w:rsidRDefault="000700AF" w:rsidP="000700AF">
      <w:pPr>
        <w:spacing w:before="120"/>
        <w:ind w:left="426" w:hanging="426"/>
        <w:jc w:val="both"/>
        <w:rPr>
          <w:rFonts w:ascii="Arial" w:hAnsi="Arial" w:cs="Arial"/>
          <w:lang w:val="es-ES"/>
        </w:rPr>
      </w:pPr>
      <w:r w:rsidRPr="008B6828">
        <w:rPr>
          <w:rFonts w:ascii="Arial" w:hAnsi="Arial" w:cs="Arial"/>
          <w:lang w:val="es-ES"/>
        </w:rPr>
        <w:t>1</w:t>
      </w:r>
      <w:r w:rsidR="008148EC" w:rsidRPr="008B6828">
        <w:rPr>
          <w:rFonts w:ascii="Arial" w:hAnsi="Arial" w:cs="Arial"/>
          <w:lang w:val="es-ES"/>
        </w:rPr>
        <w:t>7</w:t>
      </w:r>
      <w:r w:rsidRPr="008B6828">
        <w:rPr>
          <w:rFonts w:ascii="Arial" w:hAnsi="Arial" w:cs="Arial"/>
          <w:lang w:val="es-ES"/>
        </w:rPr>
        <w:t>.</w:t>
      </w:r>
      <w:r w:rsidRPr="008B6828">
        <w:rPr>
          <w:rFonts w:ascii="Arial" w:hAnsi="Arial" w:cs="Arial"/>
          <w:lang w:val="es-ES"/>
        </w:rPr>
        <w:tab/>
      </w:r>
      <w:r w:rsidR="008148EC" w:rsidRPr="008B6828">
        <w:rPr>
          <w:rFonts w:ascii="Arial" w:hAnsi="Arial" w:cs="Arial"/>
          <w:lang w:val="es-ES"/>
        </w:rPr>
        <w:t xml:space="preserve">El </w:t>
      </w:r>
      <w:r w:rsidR="008661BB" w:rsidRPr="008B6828">
        <w:rPr>
          <w:rFonts w:ascii="Arial" w:hAnsi="Arial" w:cs="Arial"/>
          <w:lang w:val="es-ES"/>
        </w:rPr>
        <w:t>ayunta</w:t>
      </w:r>
      <w:r w:rsidR="008148EC" w:rsidRPr="008B6828">
        <w:rPr>
          <w:rFonts w:ascii="Arial" w:hAnsi="Arial" w:cs="Arial"/>
          <w:lang w:val="es-ES"/>
        </w:rPr>
        <w:t>miento</w:t>
      </w:r>
      <w:r w:rsidR="001039F1" w:rsidRPr="008B6828">
        <w:rPr>
          <w:rFonts w:ascii="Arial" w:hAnsi="Arial" w:cs="Arial"/>
          <w:lang w:val="es-ES"/>
        </w:rPr>
        <w:t xml:space="preserve"> establecerá el horario de apertura al público de las diferentes exposiciones.</w:t>
      </w:r>
    </w:p>
    <w:p w14:paraId="6FBF336B" w14:textId="7033DC62" w:rsidR="001039F1" w:rsidRPr="008B6828" w:rsidRDefault="000700AF" w:rsidP="000700AF">
      <w:pPr>
        <w:spacing w:before="120"/>
        <w:ind w:left="426" w:hanging="426"/>
        <w:jc w:val="both"/>
        <w:rPr>
          <w:rFonts w:ascii="Arial" w:hAnsi="Arial" w:cs="Arial"/>
          <w:lang w:val="es-ES"/>
        </w:rPr>
      </w:pPr>
      <w:r w:rsidRPr="008B6828">
        <w:rPr>
          <w:rFonts w:ascii="Arial" w:hAnsi="Arial" w:cs="Arial"/>
          <w:lang w:val="es-ES_tradnl"/>
        </w:rPr>
        <w:t>1</w:t>
      </w:r>
      <w:r w:rsidR="008148EC" w:rsidRPr="008B6828">
        <w:rPr>
          <w:rFonts w:ascii="Arial" w:hAnsi="Arial" w:cs="Arial"/>
          <w:lang w:val="es-ES_tradnl"/>
        </w:rPr>
        <w:t>8</w:t>
      </w:r>
      <w:r w:rsidRPr="008B6828">
        <w:rPr>
          <w:rFonts w:ascii="Arial" w:hAnsi="Arial" w:cs="Arial"/>
          <w:lang w:val="es-ES_tradnl"/>
        </w:rPr>
        <w:t>.</w:t>
      </w:r>
      <w:r w:rsidRPr="008B6828">
        <w:rPr>
          <w:rFonts w:ascii="Arial" w:hAnsi="Arial" w:cs="Arial"/>
          <w:lang w:val="es-ES_tradnl"/>
        </w:rPr>
        <w:tab/>
      </w:r>
      <w:r w:rsidR="001039F1" w:rsidRPr="008B6828">
        <w:rPr>
          <w:rFonts w:ascii="Arial" w:hAnsi="Arial" w:cs="Arial"/>
          <w:lang w:val="es-ES_tradnl"/>
        </w:rPr>
        <w:t>Con carácter general, la entrada a las exposiciones será gratuita y abierta a todo el público.</w:t>
      </w:r>
    </w:p>
    <w:p w14:paraId="15248643" w14:textId="11C3345A" w:rsidR="001039F1" w:rsidRPr="008B6828" w:rsidRDefault="000700AF" w:rsidP="000700AF">
      <w:pPr>
        <w:spacing w:before="120"/>
        <w:ind w:left="426" w:hanging="426"/>
        <w:jc w:val="both"/>
        <w:rPr>
          <w:rFonts w:ascii="Arial" w:hAnsi="Arial" w:cs="Arial"/>
          <w:lang w:val="es-ES"/>
        </w:rPr>
      </w:pPr>
      <w:r w:rsidRPr="008B6828">
        <w:rPr>
          <w:rFonts w:ascii="Arial" w:hAnsi="Arial" w:cs="Arial"/>
          <w:lang w:val="es-ES"/>
        </w:rPr>
        <w:t>1</w:t>
      </w:r>
      <w:r w:rsidR="008148EC" w:rsidRPr="008B6828">
        <w:rPr>
          <w:rFonts w:ascii="Arial" w:hAnsi="Arial" w:cs="Arial"/>
          <w:lang w:val="es-ES"/>
        </w:rPr>
        <w:t>9</w:t>
      </w:r>
      <w:r w:rsidRPr="008B6828">
        <w:rPr>
          <w:rFonts w:ascii="Arial" w:hAnsi="Arial" w:cs="Arial"/>
          <w:lang w:val="es-ES"/>
        </w:rPr>
        <w:t>.</w:t>
      </w:r>
      <w:r w:rsidRPr="008B6828">
        <w:rPr>
          <w:rFonts w:ascii="Arial" w:hAnsi="Arial" w:cs="Arial"/>
          <w:lang w:val="es-ES"/>
        </w:rPr>
        <w:tab/>
      </w:r>
      <w:r w:rsidR="001039F1" w:rsidRPr="008B6828">
        <w:rPr>
          <w:rFonts w:ascii="Arial" w:hAnsi="Arial" w:cs="Arial"/>
          <w:lang w:val="es-ES"/>
        </w:rPr>
        <w:t xml:space="preserve">En la sala </w:t>
      </w:r>
      <w:proofErr w:type="spellStart"/>
      <w:r w:rsidR="001039F1" w:rsidRPr="008B6828">
        <w:rPr>
          <w:rFonts w:ascii="Arial" w:hAnsi="Arial" w:cs="Arial"/>
          <w:lang w:val="es-ES"/>
        </w:rPr>
        <w:t>Aroztegi</w:t>
      </w:r>
      <w:proofErr w:type="spellEnd"/>
      <w:r w:rsidR="001039F1" w:rsidRPr="008B6828">
        <w:rPr>
          <w:rFonts w:ascii="Arial" w:hAnsi="Arial" w:cs="Arial"/>
          <w:lang w:val="es-ES"/>
        </w:rPr>
        <w:t xml:space="preserve"> no se podrá realizar compraventa de los objetos u obras de arte expuestos en la misma.</w:t>
      </w:r>
    </w:p>
    <w:p w14:paraId="353F6B84" w14:textId="1E93B042" w:rsidR="001039F1" w:rsidRPr="008B6828" w:rsidRDefault="008148EC" w:rsidP="000700AF">
      <w:pPr>
        <w:spacing w:before="120"/>
        <w:ind w:left="426" w:hanging="426"/>
        <w:jc w:val="both"/>
        <w:rPr>
          <w:rFonts w:ascii="Arial" w:hAnsi="Arial" w:cs="Arial"/>
          <w:lang w:val="es-ES"/>
        </w:rPr>
      </w:pPr>
      <w:r w:rsidRPr="008B6828">
        <w:rPr>
          <w:rFonts w:ascii="Arial" w:hAnsi="Arial" w:cs="Arial"/>
          <w:lang w:val="es-ES"/>
        </w:rPr>
        <w:t>20</w:t>
      </w:r>
      <w:r w:rsidR="000700AF" w:rsidRPr="008B6828">
        <w:rPr>
          <w:rFonts w:ascii="Arial" w:hAnsi="Arial" w:cs="Arial"/>
          <w:lang w:val="es-ES"/>
        </w:rPr>
        <w:t>.</w:t>
      </w:r>
      <w:r w:rsidR="000700AF" w:rsidRPr="008B6828">
        <w:rPr>
          <w:rFonts w:ascii="Arial" w:hAnsi="Arial" w:cs="Arial"/>
          <w:lang w:val="es-ES"/>
        </w:rPr>
        <w:tab/>
      </w:r>
      <w:r w:rsidR="001039F1" w:rsidRPr="008B6828">
        <w:rPr>
          <w:rFonts w:ascii="Arial" w:hAnsi="Arial" w:cs="Arial"/>
          <w:lang w:val="es-ES"/>
        </w:rPr>
        <w:t>El ayuntamiento no asumirá responsabilidad alguna por daños, deterioros o robos de los objetos expuestos ni contratará ningún seguro. En caso de que se desee asegurar la exposición, será el artista quien se haya de encargar de ello.</w:t>
      </w:r>
    </w:p>
    <w:p w14:paraId="5D0C831D" w14:textId="2BCCAED6" w:rsidR="001039F1" w:rsidRPr="008B6828" w:rsidRDefault="000700AF" w:rsidP="000700AF">
      <w:pPr>
        <w:spacing w:before="120"/>
        <w:ind w:left="426" w:hanging="426"/>
        <w:jc w:val="both"/>
        <w:rPr>
          <w:rFonts w:ascii="Arial" w:hAnsi="Arial" w:cs="Arial"/>
          <w:lang w:val="es-ES"/>
        </w:rPr>
      </w:pPr>
      <w:r w:rsidRPr="008B6828">
        <w:rPr>
          <w:rFonts w:ascii="Arial" w:hAnsi="Arial" w:cs="Arial"/>
          <w:lang w:val="es-ES"/>
        </w:rPr>
        <w:t>2</w:t>
      </w:r>
      <w:r w:rsidR="008148EC" w:rsidRPr="008B6828">
        <w:rPr>
          <w:rFonts w:ascii="Arial" w:hAnsi="Arial" w:cs="Arial"/>
          <w:lang w:val="es-ES"/>
        </w:rPr>
        <w:t>1</w:t>
      </w:r>
      <w:r w:rsidRPr="008B6828">
        <w:rPr>
          <w:rFonts w:ascii="Arial" w:hAnsi="Arial" w:cs="Arial"/>
          <w:lang w:val="es-ES"/>
        </w:rPr>
        <w:t>.</w:t>
      </w:r>
      <w:r w:rsidRPr="008B6828">
        <w:rPr>
          <w:rFonts w:ascii="Arial" w:hAnsi="Arial" w:cs="Arial"/>
          <w:lang w:val="es-ES"/>
        </w:rPr>
        <w:tab/>
      </w:r>
      <w:r w:rsidR="001039F1" w:rsidRPr="008B6828">
        <w:rPr>
          <w:rFonts w:ascii="Arial" w:hAnsi="Arial" w:cs="Arial"/>
          <w:lang w:val="es-ES"/>
        </w:rPr>
        <w:t xml:space="preserve">El ayuntamiento pondrá la sala </w:t>
      </w:r>
      <w:proofErr w:type="spellStart"/>
      <w:r w:rsidR="001039F1" w:rsidRPr="008B6828">
        <w:rPr>
          <w:rFonts w:ascii="Arial" w:hAnsi="Arial" w:cs="Arial"/>
          <w:lang w:val="es-ES"/>
        </w:rPr>
        <w:t>Aroztegi</w:t>
      </w:r>
      <w:proofErr w:type="spellEnd"/>
      <w:r w:rsidR="001039F1" w:rsidRPr="008B6828">
        <w:rPr>
          <w:rFonts w:ascii="Arial" w:hAnsi="Arial" w:cs="Arial"/>
          <w:lang w:val="es-ES"/>
        </w:rPr>
        <w:t xml:space="preserve"> a disposición de la persona solicitante de forma gratuita, y la persona solicitante deberá realizar la exposición en dicha sala igualmente de forma gratuita. </w:t>
      </w:r>
    </w:p>
    <w:p w14:paraId="440ED969" w14:textId="7287BC17" w:rsidR="001039F1" w:rsidRPr="008B6828" w:rsidRDefault="000700AF" w:rsidP="000700AF">
      <w:pPr>
        <w:spacing w:before="120"/>
        <w:ind w:left="426" w:hanging="426"/>
        <w:jc w:val="both"/>
        <w:rPr>
          <w:rFonts w:ascii="Arial" w:hAnsi="Arial" w:cs="Arial"/>
          <w:lang w:val="es-ES"/>
        </w:rPr>
      </w:pPr>
      <w:r w:rsidRPr="008B6828">
        <w:rPr>
          <w:rFonts w:ascii="Arial" w:hAnsi="Arial" w:cs="Arial"/>
          <w:lang w:val="es-ES_tradnl"/>
        </w:rPr>
        <w:t>2</w:t>
      </w:r>
      <w:r w:rsidR="008148EC" w:rsidRPr="008B6828">
        <w:rPr>
          <w:rFonts w:ascii="Arial" w:hAnsi="Arial" w:cs="Arial"/>
          <w:lang w:val="es-ES_tradnl"/>
        </w:rPr>
        <w:t>2</w:t>
      </w:r>
      <w:r w:rsidRPr="008B6828">
        <w:rPr>
          <w:rFonts w:ascii="Arial" w:hAnsi="Arial" w:cs="Arial"/>
          <w:lang w:val="es-ES_tradnl"/>
        </w:rPr>
        <w:t>.</w:t>
      </w:r>
      <w:r w:rsidRPr="008B6828">
        <w:rPr>
          <w:rFonts w:ascii="Arial" w:hAnsi="Arial" w:cs="Arial"/>
          <w:lang w:val="es-ES_tradnl"/>
        </w:rPr>
        <w:tab/>
      </w:r>
      <w:r w:rsidR="001039F1" w:rsidRPr="008B6828">
        <w:rPr>
          <w:rFonts w:ascii="Arial" w:hAnsi="Arial" w:cs="Arial"/>
          <w:lang w:val="es-ES_tradnl"/>
        </w:rPr>
        <w:t xml:space="preserve">La sala </w:t>
      </w:r>
      <w:proofErr w:type="spellStart"/>
      <w:r w:rsidR="001039F1" w:rsidRPr="008B6828">
        <w:rPr>
          <w:rFonts w:ascii="Arial" w:hAnsi="Arial" w:cs="Arial"/>
          <w:lang w:val="es-ES_tradnl"/>
        </w:rPr>
        <w:t>Aroztegi</w:t>
      </w:r>
      <w:proofErr w:type="spellEnd"/>
      <w:r w:rsidR="001039F1" w:rsidRPr="008B6828">
        <w:rPr>
          <w:rFonts w:ascii="Arial" w:hAnsi="Arial" w:cs="Arial"/>
          <w:lang w:val="es-ES_tradnl"/>
        </w:rPr>
        <w:t xml:space="preserve"> es una sala de programación y es la comisión mixta la que se encarga de elaborar su programación anual, siempre conforme a las condiciones de este pliego.</w:t>
      </w:r>
      <w:r w:rsidR="001039F1" w:rsidRPr="008B6828">
        <w:rPr>
          <w:rFonts w:ascii="Arial" w:hAnsi="Arial" w:cs="Arial"/>
          <w:lang w:val="es-ES"/>
        </w:rPr>
        <w:t xml:space="preserve"> La sala </w:t>
      </w:r>
      <w:proofErr w:type="spellStart"/>
      <w:r w:rsidR="001039F1" w:rsidRPr="008B6828">
        <w:rPr>
          <w:rFonts w:ascii="Arial" w:hAnsi="Arial" w:cs="Arial"/>
          <w:lang w:val="es-ES"/>
        </w:rPr>
        <w:t>Aroztegi</w:t>
      </w:r>
      <w:proofErr w:type="spellEnd"/>
      <w:r w:rsidR="001039F1" w:rsidRPr="008B6828">
        <w:rPr>
          <w:rFonts w:ascii="Arial" w:hAnsi="Arial" w:cs="Arial"/>
          <w:lang w:val="es-ES"/>
        </w:rPr>
        <w:t xml:space="preserve"> también se utilizará para celebrar otras exposiciones habituales y las organizadas por agrupaciones culturales de Bergara, que en las siguientes fechas tendrán prioridad ante las demás: 1) </w:t>
      </w:r>
      <w:r w:rsidR="001D43C4" w:rsidRPr="008B6828">
        <w:rPr>
          <w:rFonts w:ascii="Arial" w:hAnsi="Arial" w:cs="Arial"/>
          <w:lang w:val="es-ES"/>
        </w:rPr>
        <w:t>Después de las fiestas de San Martín, y durante 10 días, exposición de los trabajos del concurso de pintura Simón Arrieta al aire libre.</w:t>
      </w:r>
      <w:r w:rsidR="001039F1" w:rsidRPr="008B6828">
        <w:rPr>
          <w:rFonts w:ascii="Arial" w:hAnsi="Arial" w:cs="Arial"/>
          <w:lang w:val="es-ES"/>
        </w:rPr>
        <w:t xml:space="preserve"> 2) En torno a la segunda quincena de noviembre, </w:t>
      </w:r>
      <w:bookmarkStart w:id="7" w:name="_Hlk115343490"/>
      <w:r w:rsidR="001039F1" w:rsidRPr="008B6828">
        <w:rPr>
          <w:rFonts w:ascii="Arial" w:hAnsi="Arial" w:cs="Arial"/>
          <w:lang w:val="es-ES"/>
        </w:rPr>
        <w:t>y durante 10 días,</w:t>
      </w:r>
      <w:bookmarkEnd w:id="7"/>
      <w:r w:rsidR="001039F1" w:rsidRPr="008B6828">
        <w:rPr>
          <w:rFonts w:ascii="Arial" w:hAnsi="Arial" w:cs="Arial"/>
          <w:lang w:val="es-ES"/>
        </w:rPr>
        <w:t xml:space="preserve"> la exposición del Certamen de Fotografía. 3) </w:t>
      </w:r>
      <w:r w:rsidR="001D43C4" w:rsidRPr="008B6828">
        <w:rPr>
          <w:rFonts w:ascii="Arial" w:hAnsi="Arial" w:cs="Arial"/>
          <w:lang w:val="es-ES"/>
        </w:rPr>
        <w:t xml:space="preserve">Jornadas de Ciencia y </w:t>
      </w:r>
      <w:proofErr w:type="spellStart"/>
      <w:r w:rsidR="001D43C4" w:rsidRPr="008B6828">
        <w:rPr>
          <w:rFonts w:ascii="Arial" w:hAnsi="Arial" w:cs="Arial"/>
          <w:lang w:val="es-ES"/>
        </w:rPr>
        <w:t>Tecnologia</w:t>
      </w:r>
      <w:proofErr w:type="spellEnd"/>
      <w:r w:rsidR="001D43C4" w:rsidRPr="008B6828">
        <w:rPr>
          <w:rFonts w:ascii="Arial" w:hAnsi="Arial" w:cs="Arial"/>
          <w:lang w:val="es-ES"/>
        </w:rPr>
        <w:t xml:space="preserve"> (ZTB) </w:t>
      </w:r>
      <w:r w:rsidR="00350EC0" w:rsidRPr="008B6828">
        <w:rPr>
          <w:rFonts w:ascii="Arial" w:hAnsi="Arial" w:cs="Arial"/>
          <w:lang w:val="es-ES"/>
        </w:rPr>
        <w:t xml:space="preserve">4) </w:t>
      </w:r>
      <w:r w:rsidR="001039F1" w:rsidRPr="008B6828">
        <w:rPr>
          <w:rFonts w:ascii="Arial" w:hAnsi="Arial" w:cs="Arial"/>
          <w:lang w:val="es-ES"/>
        </w:rPr>
        <w:t xml:space="preserve">Exposiciones habituales de las agrupaciones culturales de Bergara, </w:t>
      </w:r>
      <w:r w:rsidR="001039F1" w:rsidRPr="008B6828">
        <w:rPr>
          <w:rFonts w:ascii="Arial" w:hAnsi="Arial" w:cs="Arial"/>
          <w:lang w:val="es-ES"/>
        </w:rPr>
        <w:lastRenderedPageBreak/>
        <w:t xml:space="preserve">desde finales de noviembre o principios de diciembre hasta finales de enero. No obstante, para la celebración de dichas exposiciones, la organización de las mismas deberá presentar su solicitud por escrito ante el Ayuntamiento de Bergara. Con la presentación de la solicitud, se entenderá que las personas y asociaciones organizadoras de las exposiciones aceptan el presente pliego de condiciones. La sala podrá ser utilizada simultáneamente por dos agrupaciones culturales a la vez para la exposición de sus trabajos, siempre que la comisión mixta lo considere oportuno. </w:t>
      </w:r>
    </w:p>
    <w:p w14:paraId="08B75DE0" w14:textId="28BFCEE4" w:rsidR="001039F1" w:rsidRPr="008B6828" w:rsidRDefault="000700AF" w:rsidP="000700AF">
      <w:pPr>
        <w:spacing w:before="120"/>
        <w:ind w:left="426" w:hanging="426"/>
        <w:jc w:val="both"/>
        <w:rPr>
          <w:rFonts w:ascii="Arial" w:hAnsi="Arial" w:cs="Arial"/>
          <w:lang w:val="es-ES"/>
        </w:rPr>
      </w:pPr>
      <w:r w:rsidRPr="008B6828">
        <w:rPr>
          <w:rFonts w:ascii="Arial" w:hAnsi="Arial" w:cs="Arial"/>
          <w:lang w:val="es-ES"/>
        </w:rPr>
        <w:tab/>
      </w:r>
      <w:r w:rsidR="001039F1" w:rsidRPr="008B6828">
        <w:rPr>
          <w:rFonts w:ascii="Arial" w:hAnsi="Arial" w:cs="Arial"/>
          <w:lang w:val="es-ES"/>
        </w:rPr>
        <w:t>La comisión mixta será quien determine las fechas concretas y demás detalles referentes a las exposiciones citadas.</w:t>
      </w:r>
    </w:p>
    <w:p w14:paraId="7D990DD9" w14:textId="63A64F42" w:rsidR="001039F1" w:rsidRPr="008B6828" w:rsidRDefault="000700AF" w:rsidP="000700AF">
      <w:pPr>
        <w:spacing w:before="120"/>
        <w:ind w:left="426" w:hanging="426"/>
        <w:jc w:val="both"/>
        <w:rPr>
          <w:rFonts w:ascii="Arial" w:hAnsi="Arial" w:cs="Arial"/>
          <w:lang w:val="es-ES"/>
        </w:rPr>
      </w:pPr>
      <w:r w:rsidRPr="008B6828">
        <w:rPr>
          <w:rFonts w:ascii="Arial" w:hAnsi="Arial" w:cs="Arial"/>
          <w:lang w:val="es-ES"/>
        </w:rPr>
        <w:t>2</w:t>
      </w:r>
      <w:r w:rsidR="008148EC" w:rsidRPr="008B6828">
        <w:rPr>
          <w:rFonts w:ascii="Arial" w:hAnsi="Arial" w:cs="Arial"/>
          <w:lang w:val="es-ES"/>
        </w:rPr>
        <w:t>3</w:t>
      </w:r>
      <w:r w:rsidRPr="008B6828">
        <w:rPr>
          <w:rFonts w:ascii="Arial" w:hAnsi="Arial" w:cs="Arial"/>
          <w:lang w:val="es-ES"/>
        </w:rPr>
        <w:t>.</w:t>
      </w:r>
      <w:r w:rsidRPr="008B6828">
        <w:rPr>
          <w:rFonts w:ascii="Arial" w:hAnsi="Arial" w:cs="Arial"/>
          <w:lang w:val="es-ES"/>
        </w:rPr>
        <w:tab/>
      </w:r>
      <w:r w:rsidR="008148EC" w:rsidRPr="008B6828">
        <w:rPr>
          <w:rFonts w:ascii="Arial" w:hAnsi="Arial" w:cs="Arial"/>
          <w:lang w:val="es-ES"/>
        </w:rPr>
        <w:t>El ayuntamiento, a través de l</w:t>
      </w:r>
      <w:r w:rsidR="001039F1" w:rsidRPr="008B6828">
        <w:rPr>
          <w:rFonts w:ascii="Arial" w:hAnsi="Arial" w:cs="Arial"/>
          <w:lang w:val="es-ES"/>
        </w:rPr>
        <w:t>a comisión mixta</w:t>
      </w:r>
      <w:r w:rsidR="008148EC" w:rsidRPr="008B6828">
        <w:rPr>
          <w:rFonts w:ascii="Arial" w:hAnsi="Arial" w:cs="Arial"/>
          <w:lang w:val="es-ES"/>
        </w:rPr>
        <w:t>,</w:t>
      </w:r>
      <w:r w:rsidR="001039F1" w:rsidRPr="008B6828">
        <w:rPr>
          <w:rFonts w:ascii="Arial" w:hAnsi="Arial" w:cs="Arial"/>
          <w:lang w:val="es-ES"/>
        </w:rPr>
        <w:t xml:space="preserve"> podrá también invitar a artistas o contratar determinadas exposiciones. En este caso se podrán realizar modificaciones en el pliego de condiciones aprobado de las exposiciones, siempre que dichos cambios se comuniquen a la persona interesada con al menos quince (15) días de antelación. </w:t>
      </w:r>
    </w:p>
    <w:p w14:paraId="73B535DD" w14:textId="4E8E2392" w:rsidR="001039F1" w:rsidRPr="008B6828" w:rsidRDefault="000700AF" w:rsidP="000700AF">
      <w:pPr>
        <w:spacing w:before="120"/>
        <w:ind w:left="426" w:hanging="426"/>
        <w:jc w:val="both"/>
        <w:rPr>
          <w:rFonts w:ascii="Arial" w:hAnsi="Arial" w:cs="Arial"/>
          <w:lang w:val="es-ES"/>
        </w:rPr>
      </w:pPr>
      <w:r w:rsidRPr="008B6828">
        <w:rPr>
          <w:rFonts w:ascii="Arial" w:hAnsi="Arial" w:cs="Arial"/>
          <w:lang w:val="es-ES"/>
        </w:rPr>
        <w:t>2</w:t>
      </w:r>
      <w:r w:rsidR="008148EC" w:rsidRPr="008B6828">
        <w:rPr>
          <w:rFonts w:ascii="Arial" w:hAnsi="Arial" w:cs="Arial"/>
          <w:lang w:val="es-ES"/>
        </w:rPr>
        <w:t>4</w:t>
      </w:r>
      <w:r w:rsidRPr="008B6828">
        <w:rPr>
          <w:rFonts w:ascii="Arial" w:hAnsi="Arial" w:cs="Arial"/>
          <w:lang w:val="es-ES"/>
        </w:rPr>
        <w:t>.</w:t>
      </w:r>
      <w:r w:rsidRPr="008B6828">
        <w:rPr>
          <w:rFonts w:ascii="Arial" w:hAnsi="Arial" w:cs="Arial"/>
          <w:lang w:val="es-ES"/>
        </w:rPr>
        <w:tab/>
      </w:r>
      <w:r w:rsidR="001039F1" w:rsidRPr="008B6828">
        <w:rPr>
          <w:rFonts w:ascii="Arial" w:hAnsi="Arial" w:cs="Arial"/>
          <w:lang w:val="es-ES"/>
        </w:rPr>
        <w:t xml:space="preserve">En virtud del firme compromiso del Ayuntamiento de Bergara de trabajar contra la violencia machista y, en concreto, de las Declaraciones Institucionales aprobadas en las Sesiones Plenarias de 26 de noviembre de 2018 y 25 de noviembre de 2019, no se admitirán exposiciones de obras o autores que inciten a la violencia machista o vulneren el derecho a la reparación de las víctimas. </w:t>
      </w:r>
    </w:p>
    <w:p w14:paraId="09E05F31" w14:textId="77777777" w:rsidR="001039F1" w:rsidRPr="008B6828" w:rsidRDefault="001039F1" w:rsidP="000700AF">
      <w:pPr>
        <w:spacing w:before="120"/>
        <w:ind w:left="426"/>
        <w:jc w:val="both"/>
        <w:rPr>
          <w:rFonts w:ascii="Arial" w:hAnsi="Arial" w:cs="Arial"/>
          <w:lang w:val="es-ES"/>
        </w:rPr>
      </w:pPr>
      <w:r w:rsidRPr="008B6828">
        <w:rPr>
          <w:rFonts w:ascii="Arial" w:hAnsi="Arial" w:cs="Arial"/>
          <w:lang w:val="es-ES"/>
        </w:rPr>
        <w:t xml:space="preserve">Al hilo de lo anterior, la Comisión Mixta de </w:t>
      </w:r>
      <w:proofErr w:type="spellStart"/>
      <w:r w:rsidRPr="008B6828">
        <w:rPr>
          <w:rFonts w:ascii="Arial" w:hAnsi="Arial" w:cs="Arial"/>
          <w:lang w:val="es-ES"/>
        </w:rPr>
        <w:t>Aroztegi</w:t>
      </w:r>
      <w:proofErr w:type="spellEnd"/>
      <w:r w:rsidRPr="008B6828">
        <w:rPr>
          <w:rFonts w:ascii="Arial" w:hAnsi="Arial" w:cs="Arial"/>
          <w:lang w:val="es-ES"/>
        </w:rPr>
        <w:t xml:space="preserve"> o el Ayuntamiento de Bergara ostentará el derecho de suspender a algún artista o exposición completa que no se ajuste a las siguientes medidas aprobadas en las citadas Declaraciones Institucionales: </w:t>
      </w:r>
    </w:p>
    <w:p w14:paraId="7FB090AC" w14:textId="77777777" w:rsidR="001039F1" w:rsidRPr="008B6828" w:rsidRDefault="001039F1" w:rsidP="00C16DE7">
      <w:pPr>
        <w:pStyle w:val="Prrafodelista1"/>
        <w:numPr>
          <w:ilvl w:val="0"/>
          <w:numId w:val="3"/>
        </w:numPr>
        <w:spacing w:before="120" w:after="0" w:line="240" w:lineRule="auto"/>
        <w:ind w:left="916" w:hanging="214"/>
        <w:contextualSpacing w:val="0"/>
        <w:jc w:val="both"/>
        <w:rPr>
          <w:rFonts w:ascii="Arial" w:hAnsi="Arial" w:cs="Arial"/>
          <w:i/>
          <w:sz w:val="24"/>
          <w:szCs w:val="24"/>
          <w:lang w:val="es-ES"/>
        </w:rPr>
      </w:pPr>
      <w:r w:rsidRPr="008B6828">
        <w:rPr>
          <w:rFonts w:ascii="Arial" w:hAnsi="Arial" w:cs="Arial"/>
          <w:i/>
          <w:iCs/>
          <w:sz w:val="24"/>
          <w:szCs w:val="24"/>
          <w:lang w:val="es-ES"/>
        </w:rPr>
        <w:t>Poner los derechos de las víctimas en el centro de todo el proceso de atención, escuchando y atendiendo a sus necesidades y demandas.</w:t>
      </w:r>
      <w:r w:rsidRPr="008B6828">
        <w:rPr>
          <w:rFonts w:ascii="Arial" w:hAnsi="Arial" w:cs="Arial"/>
          <w:i/>
          <w:sz w:val="24"/>
          <w:szCs w:val="24"/>
          <w:lang w:val="es-ES"/>
        </w:rPr>
        <w:t xml:space="preserve"> </w:t>
      </w:r>
    </w:p>
    <w:p w14:paraId="33AB0754" w14:textId="77777777" w:rsidR="001039F1" w:rsidRPr="008B6828" w:rsidRDefault="001039F1" w:rsidP="00C16DE7">
      <w:pPr>
        <w:pStyle w:val="Prrafodelista1"/>
        <w:numPr>
          <w:ilvl w:val="0"/>
          <w:numId w:val="3"/>
        </w:numPr>
        <w:spacing w:before="120" w:after="0" w:line="240" w:lineRule="auto"/>
        <w:ind w:left="916" w:hanging="214"/>
        <w:contextualSpacing w:val="0"/>
        <w:jc w:val="both"/>
        <w:rPr>
          <w:rFonts w:ascii="Arial" w:hAnsi="Arial" w:cs="Arial"/>
          <w:i/>
          <w:sz w:val="24"/>
          <w:szCs w:val="24"/>
          <w:lang w:val="es-ES"/>
        </w:rPr>
      </w:pPr>
      <w:r w:rsidRPr="008B6828">
        <w:rPr>
          <w:rFonts w:ascii="Arial" w:hAnsi="Arial" w:cs="Arial"/>
          <w:i/>
          <w:sz w:val="24"/>
          <w:szCs w:val="24"/>
          <w:lang w:val="es-ES"/>
        </w:rPr>
        <w:t>Articular, en coordinación con todas las instituciones implicadas, recursos de atención y reparación que garanticen la restauración integral de la situación de las víctimas de violencia machista y el restablecimiento de los derechos vulnerados.</w:t>
      </w:r>
    </w:p>
    <w:p w14:paraId="4344EA45" w14:textId="77777777" w:rsidR="001039F1" w:rsidRPr="008B6828" w:rsidRDefault="001039F1" w:rsidP="00C16DE7">
      <w:pPr>
        <w:numPr>
          <w:ilvl w:val="0"/>
          <w:numId w:val="3"/>
        </w:numPr>
        <w:shd w:val="clear" w:color="auto" w:fill="FFFFFF"/>
        <w:spacing w:before="120"/>
        <w:ind w:left="916" w:hanging="214"/>
        <w:jc w:val="both"/>
        <w:rPr>
          <w:rFonts w:ascii="Arial" w:hAnsi="Arial" w:cs="Arial"/>
          <w:i/>
          <w:iCs/>
          <w:lang w:val="es-ES" w:eastAsia="es-ES"/>
        </w:rPr>
      </w:pPr>
      <w:r w:rsidRPr="008B6828">
        <w:rPr>
          <w:rFonts w:ascii="Arial" w:hAnsi="Arial" w:cs="Arial"/>
          <w:i/>
          <w:iCs/>
          <w:lang w:val="es-ES" w:eastAsia="es-ES"/>
        </w:rPr>
        <w:t>Escuchar a las personas supervivientes para poder diseñar medidas de prevención y seguridad, poniendo en valor las estrategias frontales que necesitan las mujeres para sobrevivir, protegerse y empoderarse.</w:t>
      </w:r>
    </w:p>
    <w:p w14:paraId="45DC4137" w14:textId="77777777" w:rsidR="001039F1" w:rsidRPr="008B6828" w:rsidRDefault="001039F1" w:rsidP="00C16DE7">
      <w:pPr>
        <w:numPr>
          <w:ilvl w:val="0"/>
          <w:numId w:val="3"/>
        </w:numPr>
        <w:shd w:val="clear" w:color="auto" w:fill="FFFFFF"/>
        <w:spacing w:before="120"/>
        <w:ind w:left="916" w:hanging="214"/>
        <w:jc w:val="both"/>
        <w:rPr>
          <w:rFonts w:ascii="Arial" w:hAnsi="Arial" w:cs="Arial"/>
          <w:i/>
          <w:iCs/>
          <w:lang w:val="es-ES" w:eastAsia="es-ES"/>
        </w:rPr>
      </w:pPr>
      <w:r w:rsidRPr="008B6828">
        <w:rPr>
          <w:rFonts w:ascii="Arial" w:hAnsi="Arial" w:cs="Arial"/>
          <w:i/>
          <w:iCs/>
          <w:lang w:val="es-ES" w:eastAsia="es-ES"/>
        </w:rPr>
        <w:t>Colaborar en los procesos de denuncia y reclamación de las víctimas, legitimando los testimonios y necesidades expresadas por las mujeres.</w:t>
      </w:r>
    </w:p>
    <w:p w14:paraId="2DBEC741" w14:textId="77777777" w:rsidR="001039F1" w:rsidRPr="008B6828" w:rsidRDefault="001039F1" w:rsidP="000700AF">
      <w:pPr>
        <w:spacing w:before="120"/>
        <w:ind w:left="426"/>
        <w:jc w:val="both"/>
        <w:rPr>
          <w:rFonts w:ascii="Arial" w:hAnsi="Arial" w:cs="Arial"/>
          <w:lang w:val="es-ES"/>
        </w:rPr>
      </w:pPr>
      <w:r w:rsidRPr="008B6828">
        <w:rPr>
          <w:rFonts w:ascii="Arial" w:hAnsi="Arial" w:cs="Arial"/>
          <w:lang w:val="es-ES_tradnl"/>
        </w:rPr>
        <w:t>Si en la decisión de suspender una exposición no se pusiera de acuerdo la comisión mixta, o la comisión y el ayuntamiento, prevalecerá siempre la decisión del ayuntamiento.</w:t>
      </w:r>
      <w:r w:rsidRPr="008B6828">
        <w:rPr>
          <w:rFonts w:ascii="Arial" w:hAnsi="Arial" w:cs="Arial"/>
          <w:lang w:val="es-ES"/>
        </w:rPr>
        <w:t xml:space="preserve"> </w:t>
      </w:r>
    </w:p>
    <w:p w14:paraId="0AEECE26" w14:textId="5AF4FE18" w:rsidR="001039F1" w:rsidRPr="008B6828" w:rsidRDefault="000700AF" w:rsidP="000700AF">
      <w:pPr>
        <w:spacing w:before="120"/>
        <w:ind w:left="426" w:hanging="426"/>
        <w:jc w:val="both"/>
        <w:rPr>
          <w:rFonts w:ascii="Arial" w:hAnsi="Arial" w:cs="Arial"/>
          <w:lang w:val="es-ES"/>
        </w:rPr>
      </w:pPr>
      <w:r w:rsidRPr="008B6828">
        <w:rPr>
          <w:rFonts w:ascii="Arial" w:hAnsi="Arial" w:cs="Arial"/>
          <w:lang w:val="es-ES_tradnl"/>
        </w:rPr>
        <w:t>2</w:t>
      </w:r>
      <w:r w:rsidR="008148EC" w:rsidRPr="008B6828">
        <w:rPr>
          <w:rFonts w:ascii="Arial" w:hAnsi="Arial" w:cs="Arial"/>
          <w:lang w:val="es-ES_tradnl"/>
        </w:rPr>
        <w:t>5</w:t>
      </w:r>
      <w:r w:rsidRPr="008B6828">
        <w:rPr>
          <w:rFonts w:ascii="Arial" w:hAnsi="Arial" w:cs="Arial"/>
          <w:lang w:val="es-ES_tradnl"/>
        </w:rPr>
        <w:t>.</w:t>
      </w:r>
      <w:r w:rsidRPr="008B6828">
        <w:rPr>
          <w:rFonts w:ascii="Arial" w:hAnsi="Arial" w:cs="Arial"/>
          <w:lang w:val="es-ES_tradnl"/>
        </w:rPr>
        <w:tab/>
      </w:r>
      <w:proofErr w:type="spellStart"/>
      <w:r w:rsidR="001039F1" w:rsidRPr="008B6828">
        <w:rPr>
          <w:rFonts w:ascii="Arial" w:hAnsi="Arial" w:cs="Arial"/>
          <w:lang w:val="es-ES_tradnl"/>
        </w:rPr>
        <w:t>Aroztegi</w:t>
      </w:r>
      <w:proofErr w:type="spellEnd"/>
      <w:r w:rsidR="001039F1" w:rsidRPr="008B6828">
        <w:rPr>
          <w:rFonts w:ascii="Arial" w:hAnsi="Arial" w:cs="Arial"/>
          <w:lang w:val="es-ES_tradnl"/>
        </w:rPr>
        <w:t xml:space="preserve"> es una sala de uso polivalente, aunque las exposiciones tendrán prioridad, de modo que también podrán realizarse en ella otras actividades, </w:t>
      </w:r>
      <w:r w:rsidR="001039F1" w:rsidRPr="008B6828">
        <w:rPr>
          <w:rFonts w:ascii="Arial" w:hAnsi="Arial" w:cs="Arial"/>
          <w:lang w:val="es-ES_tradnl"/>
        </w:rPr>
        <w:lastRenderedPageBreak/>
        <w:t>sobre todo si están incluidas en el programa cultural de otoño, como por ejemplo conciertos de música de cámara de pequeño formato, conferencias, proyecciones de fotografías y diapositivas, o presentaciones de libros.</w:t>
      </w:r>
      <w:r w:rsidR="001039F1" w:rsidRPr="008B6828">
        <w:rPr>
          <w:rFonts w:ascii="Arial" w:hAnsi="Arial" w:cs="Arial"/>
          <w:lang w:val="es-ES"/>
        </w:rPr>
        <w:t xml:space="preserve"> </w:t>
      </w:r>
      <w:r w:rsidR="001039F1" w:rsidRPr="008B6828">
        <w:rPr>
          <w:rFonts w:ascii="Arial" w:hAnsi="Arial" w:cs="Arial"/>
          <w:lang w:val="es-ES_tradnl"/>
        </w:rPr>
        <w:t xml:space="preserve">De todas formas, estos actos se deberán celebrar cuando no haya exposición o cuando se llegue a un acuerdo con el artista que la tenga en cada caso, y siempre que la Comisión Mixta de </w:t>
      </w:r>
      <w:proofErr w:type="spellStart"/>
      <w:r w:rsidR="001039F1" w:rsidRPr="008B6828">
        <w:rPr>
          <w:rFonts w:ascii="Arial" w:hAnsi="Arial" w:cs="Arial"/>
          <w:lang w:val="es-ES_tradnl"/>
        </w:rPr>
        <w:t>Aroztegi</w:t>
      </w:r>
      <w:proofErr w:type="spellEnd"/>
      <w:r w:rsidR="001039F1" w:rsidRPr="008B6828">
        <w:rPr>
          <w:rFonts w:ascii="Arial" w:hAnsi="Arial" w:cs="Arial"/>
          <w:lang w:val="es-ES_tradnl"/>
        </w:rPr>
        <w:t xml:space="preserve"> no vea impedimento para ello.</w:t>
      </w:r>
      <w:r w:rsidR="001039F1" w:rsidRPr="008B6828">
        <w:rPr>
          <w:rFonts w:ascii="Arial" w:hAnsi="Arial" w:cs="Arial"/>
          <w:lang w:val="es-ES"/>
        </w:rPr>
        <w:t xml:space="preserve"> </w:t>
      </w:r>
      <w:r w:rsidR="001039F1" w:rsidRPr="008B6828">
        <w:rPr>
          <w:rFonts w:ascii="Arial" w:hAnsi="Arial" w:cs="Arial"/>
          <w:lang w:val="es-ES_tradnl"/>
        </w:rPr>
        <w:t>En caso de ser solicitada la realización de actos distintos a los aquí contemplados, esta comisión mixta será competente para resolver.</w:t>
      </w:r>
      <w:r w:rsidR="001039F1" w:rsidRPr="008B6828">
        <w:rPr>
          <w:rFonts w:ascii="Arial" w:hAnsi="Arial" w:cs="Arial"/>
          <w:lang w:val="es-ES"/>
        </w:rPr>
        <w:t xml:space="preserve"> </w:t>
      </w:r>
      <w:r w:rsidR="001039F1" w:rsidRPr="008B6828">
        <w:rPr>
          <w:rFonts w:ascii="Arial" w:hAnsi="Arial" w:cs="Arial"/>
          <w:lang w:val="es-ES_tradnl"/>
        </w:rPr>
        <w:t>No obstante, la decisión adoptada por la comisión mixta deberá ser ratificada posteriormente por Alcaldía.</w:t>
      </w:r>
    </w:p>
    <w:p w14:paraId="066750DD" w14:textId="14A2A9DE" w:rsidR="001039F1" w:rsidRPr="008B6828" w:rsidRDefault="000700AF" w:rsidP="000700AF">
      <w:pPr>
        <w:spacing w:before="120"/>
        <w:ind w:left="426" w:hanging="426"/>
        <w:rPr>
          <w:rFonts w:ascii="Arial" w:hAnsi="Arial" w:cs="Arial"/>
          <w:lang w:val="es-ES"/>
        </w:rPr>
      </w:pPr>
      <w:r w:rsidRPr="008B6828">
        <w:rPr>
          <w:rFonts w:ascii="Arial" w:hAnsi="Arial" w:cs="Arial"/>
          <w:lang w:val="es-ES_tradnl"/>
        </w:rPr>
        <w:t>2</w:t>
      </w:r>
      <w:r w:rsidR="008148EC" w:rsidRPr="008B6828">
        <w:rPr>
          <w:rFonts w:ascii="Arial" w:hAnsi="Arial" w:cs="Arial"/>
          <w:lang w:val="es-ES_tradnl"/>
        </w:rPr>
        <w:t>6</w:t>
      </w:r>
      <w:r w:rsidRPr="008B6828">
        <w:rPr>
          <w:rFonts w:ascii="Arial" w:hAnsi="Arial" w:cs="Arial"/>
          <w:lang w:val="es-ES_tradnl"/>
        </w:rPr>
        <w:t>.</w:t>
      </w:r>
      <w:r w:rsidRPr="008B6828">
        <w:rPr>
          <w:rFonts w:ascii="Arial" w:hAnsi="Arial" w:cs="Arial"/>
          <w:lang w:val="es-ES_tradnl"/>
        </w:rPr>
        <w:tab/>
      </w:r>
      <w:r w:rsidR="000B7B40" w:rsidRPr="008B6828">
        <w:rPr>
          <w:rFonts w:ascii="Arial" w:hAnsi="Arial" w:cs="Arial"/>
          <w:lang w:val="es-ES_tradnl"/>
        </w:rPr>
        <w:t>S</w:t>
      </w:r>
      <w:r w:rsidR="001039F1" w:rsidRPr="008B6828">
        <w:rPr>
          <w:rFonts w:ascii="Arial" w:hAnsi="Arial" w:cs="Arial"/>
          <w:lang w:val="es-ES_tradnl"/>
        </w:rPr>
        <w:t>i en el año 202</w:t>
      </w:r>
      <w:r w:rsidR="00902BC0">
        <w:rPr>
          <w:rFonts w:ascii="Arial" w:hAnsi="Arial" w:cs="Arial"/>
          <w:lang w:val="es-ES_tradnl"/>
        </w:rPr>
        <w:t>6</w:t>
      </w:r>
      <w:r w:rsidR="001039F1" w:rsidRPr="008B6828">
        <w:rPr>
          <w:rFonts w:ascii="Arial" w:hAnsi="Arial" w:cs="Arial"/>
          <w:lang w:val="es-ES_tradnl"/>
        </w:rPr>
        <w:t xml:space="preserve"> hubiera que cerrar la sala</w:t>
      </w:r>
      <w:r w:rsidR="001D43C4" w:rsidRPr="008B6828">
        <w:rPr>
          <w:rFonts w:ascii="Arial" w:hAnsi="Arial" w:cs="Arial"/>
          <w:lang w:val="es-ES_tradnl"/>
        </w:rPr>
        <w:t xml:space="preserve"> </w:t>
      </w:r>
      <w:r w:rsidR="001039F1" w:rsidRPr="008B6828">
        <w:rPr>
          <w:rFonts w:ascii="Arial" w:hAnsi="Arial" w:cs="Arial"/>
          <w:lang w:val="es-ES_tradnl"/>
        </w:rPr>
        <w:t xml:space="preserve">por causa de fuerza mayor, las exposiciones que estén </w:t>
      </w:r>
      <w:r w:rsidR="00786F20" w:rsidRPr="008B6828">
        <w:rPr>
          <w:rFonts w:ascii="Arial" w:hAnsi="Arial" w:cs="Arial"/>
          <w:lang w:val="es-ES_tradnl"/>
        </w:rPr>
        <w:t>programadas,</w:t>
      </w:r>
      <w:r w:rsidR="001039F1" w:rsidRPr="008B6828">
        <w:rPr>
          <w:rFonts w:ascii="Arial" w:hAnsi="Arial" w:cs="Arial"/>
          <w:lang w:val="es-ES_tradnl"/>
        </w:rPr>
        <w:t xml:space="preserve"> pero no puedan ser celebradas tendrán prioridad en la programación del año siguiente.</w:t>
      </w:r>
    </w:p>
    <w:p w14:paraId="4495E595" w14:textId="2618C0B8" w:rsidR="001039F1" w:rsidRPr="008B6828" w:rsidRDefault="000700AF" w:rsidP="000700AF">
      <w:pPr>
        <w:spacing w:before="120"/>
        <w:ind w:left="426" w:hanging="426"/>
        <w:jc w:val="both"/>
        <w:rPr>
          <w:rFonts w:ascii="Arial" w:hAnsi="Arial" w:cs="Arial"/>
          <w:lang w:val="es-ES"/>
        </w:rPr>
      </w:pPr>
      <w:r w:rsidRPr="008B6828">
        <w:rPr>
          <w:rFonts w:ascii="Arial" w:hAnsi="Arial" w:cs="Arial"/>
          <w:lang w:val="es-ES_tradnl"/>
        </w:rPr>
        <w:t>2</w:t>
      </w:r>
      <w:r w:rsidR="008148EC" w:rsidRPr="008B6828">
        <w:rPr>
          <w:rFonts w:ascii="Arial" w:hAnsi="Arial" w:cs="Arial"/>
          <w:lang w:val="es-ES_tradnl"/>
        </w:rPr>
        <w:t>7</w:t>
      </w:r>
      <w:r w:rsidRPr="008B6828">
        <w:rPr>
          <w:rFonts w:ascii="Arial" w:hAnsi="Arial" w:cs="Arial"/>
          <w:lang w:val="es-ES_tradnl"/>
        </w:rPr>
        <w:t>.</w:t>
      </w:r>
      <w:r w:rsidRPr="008B6828">
        <w:rPr>
          <w:rFonts w:ascii="Arial" w:hAnsi="Arial" w:cs="Arial"/>
          <w:lang w:val="es-ES_tradnl"/>
        </w:rPr>
        <w:tab/>
      </w:r>
      <w:r w:rsidR="001039F1" w:rsidRPr="008B6828">
        <w:rPr>
          <w:rFonts w:ascii="Arial" w:hAnsi="Arial" w:cs="Arial"/>
          <w:lang w:val="es-ES_tradnl"/>
        </w:rPr>
        <w:t>Cuantas cuestiones puedan suscitarse en torno a la interpretación del presente pliego de condiciones serán resueltas por la Comisión Mixta y ratificadas por la Alcaldía del Ayuntamiento de Bergara.</w:t>
      </w:r>
    </w:p>
    <w:p w14:paraId="459560EB" w14:textId="6463F168" w:rsidR="001039F1" w:rsidRPr="00BC4853" w:rsidRDefault="000700AF" w:rsidP="000700AF">
      <w:pPr>
        <w:spacing w:before="120"/>
        <w:ind w:left="426" w:hanging="426"/>
        <w:jc w:val="both"/>
        <w:rPr>
          <w:rFonts w:ascii="Arial" w:hAnsi="Arial" w:cs="Arial"/>
          <w:lang w:val="es-ES"/>
        </w:rPr>
      </w:pPr>
      <w:r w:rsidRPr="008B6828">
        <w:rPr>
          <w:rFonts w:ascii="Arial" w:hAnsi="Arial" w:cs="Arial"/>
          <w:lang w:val="es-ES_tradnl"/>
        </w:rPr>
        <w:t>2</w:t>
      </w:r>
      <w:r w:rsidR="008148EC" w:rsidRPr="008B6828">
        <w:rPr>
          <w:rFonts w:ascii="Arial" w:hAnsi="Arial" w:cs="Arial"/>
          <w:lang w:val="es-ES_tradnl"/>
        </w:rPr>
        <w:t>8</w:t>
      </w:r>
      <w:r w:rsidRPr="008B6828">
        <w:rPr>
          <w:rFonts w:ascii="Arial" w:hAnsi="Arial" w:cs="Arial"/>
          <w:lang w:val="es-ES_tradnl"/>
        </w:rPr>
        <w:t>.</w:t>
      </w:r>
      <w:r w:rsidRPr="008B6828">
        <w:rPr>
          <w:rFonts w:ascii="Arial" w:hAnsi="Arial" w:cs="Arial"/>
          <w:lang w:val="es-ES_tradnl"/>
        </w:rPr>
        <w:tab/>
      </w:r>
      <w:r w:rsidR="001039F1" w:rsidRPr="008B6828">
        <w:rPr>
          <w:rFonts w:ascii="Arial" w:hAnsi="Arial" w:cs="Arial"/>
          <w:lang w:val="es-ES_tradnl"/>
        </w:rPr>
        <w:t xml:space="preserve">La presentación de la solicitud por parte de las personas interesadas en exponer en la sala </w:t>
      </w:r>
      <w:proofErr w:type="spellStart"/>
      <w:r w:rsidR="001039F1" w:rsidRPr="008B6828">
        <w:rPr>
          <w:rFonts w:ascii="Arial" w:hAnsi="Arial" w:cs="Arial"/>
          <w:lang w:val="es-ES_tradnl"/>
        </w:rPr>
        <w:t>Aroztegi</w:t>
      </w:r>
      <w:proofErr w:type="spellEnd"/>
      <w:r w:rsidR="001039F1" w:rsidRPr="008B6828">
        <w:rPr>
          <w:rFonts w:ascii="Arial" w:hAnsi="Arial" w:cs="Arial"/>
          <w:lang w:val="es-ES_tradnl"/>
        </w:rPr>
        <w:t xml:space="preserve"> implica la aceptación incondicional del presente pliego de condiciones.</w:t>
      </w:r>
    </w:p>
    <w:p w14:paraId="0EB3DE68" w14:textId="77777777" w:rsidR="001039F1" w:rsidRPr="00BC4853" w:rsidRDefault="001039F1" w:rsidP="00C16DE7">
      <w:pPr>
        <w:spacing w:before="120"/>
        <w:rPr>
          <w:rFonts w:ascii="Arial" w:hAnsi="Arial" w:cs="Arial"/>
          <w:lang w:val="es-ES"/>
        </w:rPr>
      </w:pPr>
    </w:p>
    <w:p w14:paraId="2567F6C0" w14:textId="77777777" w:rsidR="001039F1" w:rsidRPr="00BC4853" w:rsidRDefault="001039F1" w:rsidP="00C16DE7">
      <w:pPr>
        <w:spacing w:before="120"/>
        <w:rPr>
          <w:rFonts w:ascii="Arial" w:hAnsi="Arial" w:cs="Arial"/>
          <w:lang w:val="es-ES"/>
        </w:rPr>
      </w:pPr>
    </w:p>
    <w:p w14:paraId="0A3509C3" w14:textId="77777777" w:rsidR="00D6111E" w:rsidRPr="00BC4853" w:rsidRDefault="00D6111E" w:rsidP="00C16DE7">
      <w:pPr>
        <w:spacing w:before="120"/>
        <w:rPr>
          <w:rFonts w:ascii="Arial" w:hAnsi="Arial" w:cs="Arial"/>
        </w:rPr>
      </w:pPr>
    </w:p>
    <w:sectPr w:rsidR="00D6111E" w:rsidRPr="00BC4853" w:rsidSect="002620F8">
      <w:headerReference w:type="even" r:id="rId9"/>
      <w:headerReference w:type="default" r:id="rId10"/>
      <w:footerReference w:type="even" r:id="rId11"/>
      <w:footerReference w:type="default" r:id="rId12"/>
      <w:headerReference w:type="first" r:id="rId13"/>
      <w:footerReference w:type="first" r:id="rId14"/>
      <w:pgSz w:w="11906" w:h="16838"/>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A08CA" w14:textId="77777777" w:rsidR="00475ED9" w:rsidRDefault="00475ED9" w:rsidP="002620F8">
      <w:r>
        <w:separator/>
      </w:r>
    </w:p>
  </w:endnote>
  <w:endnote w:type="continuationSeparator" w:id="0">
    <w:p w14:paraId="01D7267E" w14:textId="77777777" w:rsidR="00475ED9" w:rsidRDefault="00475ED9" w:rsidP="00262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8A249" w14:textId="77777777" w:rsidR="004C5C52" w:rsidRDefault="004C5C52">
    <w:pPr>
      <w:pStyle w:val="Orri-o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A5889" w14:textId="77777777" w:rsidR="004C5C52" w:rsidRDefault="004C5C52">
    <w:pPr>
      <w:pStyle w:val="Orri-o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49A02" w14:textId="77777777" w:rsidR="004C5C52" w:rsidRDefault="004C5C52">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AFC42" w14:textId="77777777" w:rsidR="00475ED9" w:rsidRDefault="00475ED9" w:rsidP="002620F8">
      <w:r>
        <w:separator/>
      </w:r>
    </w:p>
  </w:footnote>
  <w:footnote w:type="continuationSeparator" w:id="0">
    <w:p w14:paraId="3394B957" w14:textId="77777777" w:rsidR="00475ED9" w:rsidRDefault="00475ED9" w:rsidP="00262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E4990" w14:textId="77777777" w:rsidR="004C5C52" w:rsidRDefault="004C5C52">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D4642" w14:textId="63B05A78" w:rsidR="002620F8" w:rsidRPr="008A01BB" w:rsidRDefault="008A01BB" w:rsidP="008A01BB">
    <w:pPr>
      <w:pStyle w:val="Goiburua"/>
    </w:pPr>
    <w:r>
      <w:rPr>
        <w:noProof/>
      </w:rPr>
      <w:drawing>
        <wp:inline distT="0" distB="0" distL="0" distR="0" wp14:anchorId="2A71BAF5" wp14:editId="681E1414">
          <wp:extent cx="1505712" cy="1078992"/>
          <wp:effectExtent l="0" t="0" r="0" b="6985"/>
          <wp:docPr id="1"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 Bergara Marka Kol-fondo blanco_3cm_150ppp.jpg"/>
                  <pic:cNvPicPr/>
                </pic:nvPicPr>
                <pic:blipFill>
                  <a:blip r:embed="rId1">
                    <a:extLst>
                      <a:ext uri="{28A0092B-C50C-407E-A947-70E740481C1C}">
                        <a14:useLocalDpi xmlns:a14="http://schemas.microsoft.com/office/drawing/2010/main" val="0"/>
                      </a:ext>
                    </a:extLst>
                  </a:blip>
                  <a:stretch>
                    <a:fillRect/>
                  </a:stretch>
                </pic:blipFill>
                <pic:spPr>
                  <a:xfrm>
                    <a:off x="0" y="0"/>
                    <a:ext cx="1505712" cy="107899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77299" w14:textId="77777777" w:rsidR="004C5C52" w:rsidRDefault="004C5C52">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ED4B1C4"/>
    <w:lvl w:ilvl="0">
      <w:start w:val="1"/>
      <w:numFmt w:val="decimal"/>
      <w:pStyle w:val="Zenbaki-zerrenda5"/>
      <w:lvlText w:val="%1."/>
      <w:lvlJc w:val="left"/>
      <w:pPr>
        <w:tabs>
          <w:tab w:val="num" w:pos="1492"/>
        </w:tabs>
        <w:ind w:left="1492" w:hanging="360"/>
      </w:pPr>
    </w:lvl>
  </w:abstractNum>
  <w:abstractNum w:abstractNumId="1" w15:restartNumberingAfterBreak="0">
    <w:nsid w:val="FFFFFF7D"/>
    <w:multiLevelType w:val="singleLevel"/>
    <w:tmpl w:val="3C084CD2"/>
    <w:lvl w:ilvl="0">
      <w:start w:val="1"/>
      <w:numFmt w:val="decimal"/>
      <w:pStyle w:val="Zenbaki-zerrenda4"/>
      <w:lvlText w:val="%1."/>
      <w:lvlJc w:val="left"/>
      <w:pPr>
        <w:tabs>
          <w:tab w:val="num" w:pos="1209"/>
        </w:tabs>
        <w:ind w:left="1209" w:hanging="360"/>
      </w:pPr>
    </w:lvl>
  </w:abstractNum>
  <w:abstractNum w:abstractNumId="2" w15:restartNumberingAfterBreak="0">
    <w:nsid w:val="FFFFFF7E"/>
    <w:multiLevelType w:val="singleLevel"/>
    <w:tmpl w:val="18CE0EAA"/>
    <w:lvl w:ilvl="0">
      <w:start w:val="1"/>
      <w:numFmt w:val="decimal"/>
      <w:pStyle w:val="Zenbaki-zerrenda3"/>
      <w:lvlText w:val="%1."/>
      <w:lvlJc w:val="left"/>
      <w:pPr>
        <w:tabs>
          <w:tab w:val="num" w:pos="926"/>
        </w:tabs>
        <w:ind w:left="926" w:hanging="360"/>
      </w:pPr>
    </w:lvl>
  </w:abstractNum>
  <w:abstractNum w:abstractNumId="3" w15:restartNumberingAfterBreak="0">
    <w:nsid w:val="FFFFFF7F"/>
    <w:multiLevelType w:val="singleLevel"/>
    <w:tmpl w:val="E4900C9E"/>
    <w:lvl w:ilvl="0">
      <w:start w:val="1"/>
      <w:numFmt w:val="decimal"/>
      <w:pStyle w:val="Zenbaki-zerrenda2"/>
      <w:lvlText w:val="%1."/>
      <w:lvlJc w:val="left"/>
      <w:pPr>
        <w:tabs>
          <w:tab w:val="num" w:pos="643"/>
        </w:tabs>
        <w:ind w:left="643" w:hanging="360"/>
      </w:pPr>
    </w:lvl>
  </w:abstractNum>
  <w:abstractNum w:abstractNumId="4" w15:restartNumberingAfterBreak="0">
    <w:nsid w:val="FFFFFF80"/>
    <w:multiLevelType w:val="singleLevel"/>
    <w:tmpl w:val="515A4516"/>
    <w:lvl w:ilvl="0">
      <w:start w:val="1"/>
      <w:numFmt w:val="bullet"/>
      <w:pStyle w:val="Bulet-zerrend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A4C8CA"/>
    <w:lvl w:ilvl="0">
      <w:start w:val="1"/>
      <w:numFmt w:val="bullet"/>
      <w:pStyle w:val="Bulet-zerrend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50C786"/>
    <w:lvl w:ilvl="0">
      <w:start w:val="1"/>
      <w:numFmt w:val="bullet"/>
      <w:pStyle w:val="Bulet-zerrend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42F384"/>
    <w:lvl w:ilvl="0">
      <w:start w:val="1"/>
      <w:numFmt w:val="bullet"/>
      <w:pStyle w:val="Bulet-zerrend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EE90BC"/>
    <w:lvl w:ilvl="0">
      <w:start w:val="1"/>
      <w:numFmt w:val="decimal"/>
      <w:pStyle w:val="Zenbaki-zerrenda"/>
      <w:lvlText w:val="%1."/>
      <w:lvlJc w:val="left"/>
      <w:pPr>
        <w:tabs>
          <w:tab w:val="num" w:pos="360"/>
        </w:tabs>
        <w:ind w:left="360" w:hanging="360"/>
      </w:pPr>
    </w:lvl>
  </w:abstractNum>
  <w:abstractNum w:abstractNumId="9" w15:restartNumberingAfterBreak="0">
    <w:nsid w:val="FFFFFF89"/>
    <w:multiLevelType w:val="singleLevel"/>
    <w:tmpl w:val="816697C4"/>
    <w:lvl w:ilvl="0">
      <w:start w:val="1"/>
      <w:numFmt w:val="bullet"/>
      <w:pStyle w:val="Bulet-zerrenda"/>
      <w:lvlText w:val=""/>
      <w:lvlJc w:val="left"/>
      <w:pPr>
        <w:tabs>
          <w:tab w:val="num" w:pos="360"/>
        </w:tabs>
        <w:ind w:left="360" w:hanging="360"/>
      </w:pPr>
      <w:rPr>
        <w:rFonts w:ascii="Symbol" w:hAnsi="Symbol" w:hint="default"/>
      </w:rPr>
    </w:lvl>
  </w:abstractNum>
  <w:abstractNum w:abstractNumId="10" w15:restartNumberingAfterBreak="0">
    <w:nsid w:val="09CA476A"/>
    <w:multiLevelType w:val="hybridMultilevel"/>
    <w:tmpl w:val="22BAB8D8"/>
    <w:lvl w:ilvl="0" w:tplc="042D000F">
      <w:start w:val="1"/>
      <w:numFmt w:val="decimal"/>
      <w:lvlText w:val="%1."/>
      <w:lvlJc w:val="left"/>
      <w:pPr>
        <w:tabs>
          <w:tab w:val="num" w:pos="360"/>
        </w:tabs>
        <w:ind w:left="360" w:hanging="360"/>
      </w:pPr>
    </w:lvl>
    <w:lvl w:ilvl="1" w:tplc="042D0019">
      <w:start w:val="1"/>
      <w:numFmt w:val="lowerLetter"/>
      <w:lvlText w:val="%2."/>
      <w:lvlJc w:val="left"/>
      <w:pPr>
        <w:tabs>
          <w:tab w:val="num" w:pos="1080"/>
        </w:tabs>
        <w:ind w:left="1080" w:hanging="360"/>
      </w:pPr>
    </w:lvl>
    <w:lvl w:ilvl="2" w:tplc="5636E578">
      <w:numFmt w:val="bullet"/>
      <w:lvlText w:val="-"/>
      <w:lvlJc w:val="left"/>
      <w:pPr>
        <w:tabs>
          <w:tab w:val="num" w:pos="1980"/>
        </w:tabs>
        <w:ind w:left="1980" w:hanging="360"/>
      </w:pPr>
      <w:rPr>
        <w:rFonts w:ascii="Times New Roman" w:eastAsia="Times New Roman" w:hAnsi="Times New Roman" w:cs="Times New Roman" w:hint="default"/>
      </w:rPr>
    </w:lvl>
    <w:lvl w:ilvl="3" w:tplc="042D000F">
      <w:start w:val="1"/>
      <w:numFmt w:val="decimal"/>
      <w:lvlText w:val="%4."/>
      <w:lvlJc w:val="left"/>
      <w:pPr>
        <w:tabs>
          <w:tab w:val="num" w:pos="2520"/>
        </w:tabs>
        <w:ind w:left="2520" w:hanging="360"/>
      </w:pPr>
    </w:lvl>
    <w:lvl w:ilvl="4" w:tplc="042D0019">
      <w:start w:val="1"/>
      <w:numFmt w:val="decimal"/>
      <w:lvlText w:val="%5."/>
      <w:lvlJc w:val="left"/>
      <w:pPr>
        <w:tabs>
          <w:tab w:val="num" w:pos="3240"/>
        </w:tabs>
        <w:ind w:left="3240" w:hanging="360"/>
      </w:pPr>
    </w:lvl>
    <w:lvl w:ilvl="5" w:tplc="042D001B">
      <w:start w:val="1"/>
      <w:numFmt w:val="decimal"/>
      <w:lvlText w:val="%6."/>
      <w:lvlJc w:val="left"/>
      <w:pPr>
        <w:tabs>
          <w:tab w:val="num" w:pos="3960"/>
        </w:tabs>
        <w:ind w:left="3960" w:hanging="360"/>
      </w:pPr>
    </w:lvl>
    <w:lvl w:ilvl="6" w:tplc="042D000F">
      <w:start w:val="1"/>
      <w:numFmt w:val="decimal"/>
      <w:lvlText w:val="%7."/>
      <w:lvlJc w:val="left"/>
      <w:pPr>
        <w:tabs>
          <w:tab w:val="num" w:pos="4680"/>
        </w:tabs>
        <w:ind w:left="4680" w:hanging="360"/>
      </w:pPr>
    </w:lvl>
    <w:lvl w:ilvl="7" w:tplc="042D0019">
      <w:start w:val="1"/>
      <w:numFmt w:val="decimal"/>
      <w:lvlText w:val="%8."/>
      <w:lvlJc w:val="left"/>
      <w:pPr>
        <w:tabs>
          <w:tab w:val="num" w:pos="5400"/>
        </w:tabs>
        <w:ind w:left="5400" w:hanging="360"/>
      </w:pPr>
    </w:lvl>
    <w:lvl w:ilvl="8" w:tplc="042D001B">
      <w:start w:val="1"/>
      <w:numFmt w:val="decimal"/>
      <w:lvlText w:val="%9."/>
      <w:lvlJc w:val="left"/>
      <w:pPr>
        <w:tabs>
          <w:tab w:val="num" w:pos="6120"/>
        </w:tabs>
        <w:ind w:left="6120" w:hanging="360"/>
      </w:pPr>
    </w:lvl>
  </w:abstractNum>
  <w:abstractNum w:abstractNumId="11" w15:restartNumberingAfterBreak="0">
    <w:nsid w:val="0D8C53B5"/>
    <w:multiLevelType w:val="hybridMultilevel"/>
    <w:tmpl w:val="92D8CB56"/>
    <w:lvl w:ilvl="0" w:tplc="042D000F">
      <w:start w:val="4"/>
      <w:numFmt w:val="decimal"/>
      <w:lvlText w:val="%1."/>
      <w:lvlJc w:val="left"/>
      <w:pPr>
        <w:tabs>
          <w:tab w:val="num" w:pos="720"/>
        </w:tabs>
        <w:ind w:left="720" w:hanging="360"/>
      </w:pPr>
      <w:rPr>
        <w:rFonts w:hint="default"/>
      </w:rPr>
    </w:lvl>
    <w:lvl w:ilvl="1" w:tplc="042D0019" w:tentative="1">
      <w:start w:val="1"/>
      <w:numFmt w:val="lowerLetter"/>
      <w:lvlText w:val="%2."/>
      <w:lvlJc w:val="left"/>
      <w:pPr>
        <w:tabs>
          <w:tab w:val="num" w:pos="1440"/>
        </w:tabs>
        <w:ind w:left="1440" w:hanging="360"/>
      </w:pPr>
    </w:lvl>
    <w:lvl w:ilvl="2" w:tplc="042D001B" w:tentative="1">
      <w:start w:val="1"/>
      <w:numFmt w:val="lowerRoman"/>
      <w:lvlText w:val="%3."/>
      <w:lvlJc w:val="right"/>
      <w:pPr>
        <w:tabs>
          <w:tab w:val="num" w:pos="2160"/>
        </w:tabs>
        <w:ind w:left="2160" w:hanging="180"/>
      </w:pPr>
    </w:lvl>
    <w:lvl w:ilvl="3" w:tplc="042D000F" w:tentative="1">
      <w:start w:val="1"/>
      <w:numFmt w:val="decimal"/>
      <w:lvlText w:val="%4."/>
      <w:lvlJc w:val="left"/>
      <w:pPr>
        <w:tabs>
          <w:tab w:val="num" w:pos="2880"/>
        </w:tabs>
        <w:ind w:left="2880" w:hanging="360"/>
      </w:pPr>
    </w:lvl>
    <w:lvl w:ilvl="4" w:tplc="042D0019" w:tentative="1">
      <w:start w:val="1"/>
      <w:numFmt w:val="lowerLetter"/>
      <w:lvlText w:val="%5."/>
      <w:lvlJc w:val="left"/>
      <w:pPr>
        <w:tabs>
          <w:tab w:val="num" w:pos="3600"/>
        </w:tabs>
        <w:ind w:left="3600" w:hanging="360"/>
      </w:pPr>
    </w:lvl>
    <w:lvl w:ilvl="5" w:tplc="042D001B" w:tentative="1">
      <w:start w:val="1"/>
      <w:numFmt w:val="lowerRoman"/>
      <w:lvlText w:val="%6."/>
      <w:lvlJc w:val="right"/>
      <w:pPr>
        <w:tabs>
          <w:tab w:val="num" w:pos="4320"/>
        </w:tabs>
        <w:ind w:left="4320" w:hanging="180"/>
      </w:pPr>
    </w:lvl>
    <w:lvl w:ilvl="6" w:tplc="042D000F" w:tentative="1">
      <w:start w:val="1"/>
      <w:numFmt w:val="decimal"/>
      <w:lvlText w:val="%7."/>
      <w:lvlJc w:val="left"/>
      <w:pPr>
        <w:tabs>
          <w:tab w:val="num" w:pos="5040"/>
        </w:tabs>
        <w:ind w:left="5040" w:hanging="360"/>
      </w:pPr>
    </w:lvl>
    <w:lvl w:ilvl="7" w:tplc="042D0019" w:tentative="1">
      <w:start w:val="1"/>
      <w:numFmt w:val="lowerLetter"/>
      <w:lvlText w:val="%8."/>
      <w:lvlJc w:val="left"/>
      <w:pPr>
        <w:tabs>
          <w:tab w:val="num" w:pos="5760"/>
        </w:tabs>
        <w:ind w:left="5760" w:hanging="360"/>
      </w:pPr>
    </w:lvl>
    <w:lvl w:ilvl="8" w:tplc="042D001B" w:tentative="1">
      <w:start w:val="1"/>
      <w:numFmt w:val="lowerRoman"/>
      <w:lvlText w:val="%9."/>
      <w:lvlJc w:val="right"/>
      <w:pPr>
        <w:tabs>
          <w:tab w:val="num" w:pos="6480"/>
        </w:tabs>
        <w:ind w:left="6480" w:hanging="180"/>
      </w:pPr>
    </w:lvl>
  </w:abstractNum>
  <w:abstractNum w:abstractNumId="12" w15:restartNumberingAfterBreak="0">
    <w:nsid w:val="164628E4"/>
    <w:multiLevelType w:val="hybridMultilevel"/>
    <w:tmpl w:val="22BAB8D8"/>
    <w:lvl w:ilvl="0" w:tplc="042D000F">
      <w:start w:val="1"/>
      <w:numFmt w:val="decimal"/>
      <w:lvlText w:val="%1."/>
      <w:lvlJc w:val="left"/>
      <w:pPr>
        <w:tabs>
          <w:tab w:val="num" w:pos="720"/>
        </w:tabs>
        <w:ind w:left="720" w:hanging="360"/>
      </w:pPr>
    </w:lvl>
    <w:lvl w:ilvl="1" w:tplc="042D0019">
      <w:start w:val="1"/>
      <w:numFmt w:val="lowerLetter"/>
      <w:lvlText w:val="%2."/>
      <w:lvlJc w:val="left"/>
      <w:pPr>
        <w:tabs>
          <w:tab w:val="num" w:pos="1440"/>
        </w:tabs>
        <w:ind w:left="1440" w:hanging="360"/>
      </w:pPr>
    </w:lvl>
    <w:lvl w:ilvl="2" w:tplc="5636E578">
      <w:numFmt w:val="bullet"/>
      <w:lvlText w:val="-"/>
      <w:lvlJc w:val="left"/>
      <w:pPr>
        <w:tabs>
          <w:tab w:val="num" w:pos="2340"/>
        </w:tabs>
        <w:ind w:left="2340" w:hanging="360"/>
      </w:pPr>
      <w:rPr>
        <w:rFonts w:ascii="Times New Roman" w:eastAsia="Times New Roman" w:hAnsi="Times New Roman" w:cs="Times New Roman" w:hint="default"/>
      </w:rPr>
    </w:lvl>
    <w:lvl w:ilvl="3" w:tplc="042D000F">
      <w:start w:val="1"/>
      <w:numFmt w:val="decimal"/>
      <w:lvlText w:val="%4."/>
      <w:lvlJc w:val="left"/>
      <w:pPr>
        <w:tabs>
          <w:tab w:val="num" w:pos="2880"/>
        </w:tabs>
        <w:ind w:left="2880" w:hanging="360"/>
      </w:pPr>
    </w:lvl>
    <w:lvl w:ilvl="4" w:tplc="042D0019">
      <w:start w:val="1"/>
      <w:numFmt w:val="decimal"/>
      <w:lvlText w:val="%5."/>
      <w:lvlJc w:val="left"/>
      <w:pPr>
        <w:tabs>
          <w:tab w:val="num" w:pos="3600"/>
        </w:tabs>
        <w:ind w:left="3600" w:hanging="360"/>
      </w:pPr>
    </w:lvl>
    <w:lvl w:ilvl="5" w:tplc="042D001B">
      <w:start w:val="1"/>
      <w:numFmt w:val="decimal"/>
      <w:lvlText w:val="%6."/>
      <w:lvlJc w:val="left"/>
      <w:pPr>
        <w:tabs>
          <w:tab w:val="num" w:pos="4320"/>
        </w:tabs>
        <w:ind w:left="4320" w:hanging="360"/>
      </w:pPr>
    </w:lvl>
    <w:lvl w:ilvl="6" w:tplc="042D000F">
      <w:start w:val="1"/>
      <w:numFmt w:val="decimal"/>
      <w:lvlText w:val="%7."/>
      <w:lvlJc w:val="left"/>
      <w:pPr>
        <w:tabs>
          <w:tab w:val="num" w:pos="5040"/>
        </w:tabs>
        <w:ind w:left="5040" w:hanging="360"/>
      </w:pPr>
    </w:lvl>
    <w:lvl w:ilvl="7" w:tplc="042D0019">
      <w:start w:val="1"/>
      <w:numFmt w:val="decimal"/>
      <w:lvlText w:val="%8."/>
      <w:lvlJc w:val="left"/>
      <w:pPr>
        <w:tabs>
          <w:tab w:val="num" w:pos="5760"/>
        </w:tabs>
        <w:ind w:left="5760" w:hanging="360"/>
      </w:pPr>
    </w:lvl>
    <w:lvl w:ilvl="8" w:tplc="042D001B">
      <w:start w:val="1"/>
      <w:numFmt w:val="decimal"/>
      <w:lvlText w:val="%9."/>
      <w:lvlJc w:val="left"/>
      <w:pPr>
        <w:tabs>
          <w:tab w:val="num" w:pos="6480"/>
        </w:tabs>
        <w:ind w:left="6480" w:hanging="360"/>
      </w:pPr>
    </w:lvl>
  </w:abstractNum>
  <w:abstractNum w:abstractNumId="13" w15:restartNumberingAfterBreak="0">
    <w:nsid w:val="349577BD"/>
    <w:multiLevelType w:val="hybridMultilevel"/>
    <w:tmpl w:val="ACC23EC4"/>
    <w:lvl w:ilvl="0" w:tplc="A080DF86">
      <w:start w:val="9"/>
      <w:numFmt w:val="bullet"/>
      <w:lvlText w:val="-"/>
      <w:lvlJc w:val="left"/>
      <w:pPr>
        <w:ind w:left="1422" w:hanging="360"/>
      </w:pPr>
      <w:rPr>
        <w:rFonts w:ascii="Calibri" w:eastAsiaTheme="minorHAnsi" w:hAnsi="Calibri" w:cs="Calibri" w:hint="default"/>
      </w:rPr>
    </w:lvl>
    <w:lvl w:ilvl="1" w:tplc="0C0A0003">
      <w:start w:val="1"/>
      <w:numFmt w:val="bullet"/>
      <w:lvlText w:val="o"/>
      <w:lvlJc w:val="left"/>
      <w:pPr>
        <w:ind w:left="2142" w:hanging="360"/>
      </w:pPr>
      <w:rPr>
        <w:rFonts w:ascii="Courier New" w:hAnsi="Courier New" w:cs="Courier New" w:hint="default"/>
      </w:rPr>
    </w:lvl>
    <w:lvl w:ilvl="2" w:tplc="0C0A0005" w:tentative="1">
      <w:start w:val="1"/>
      <w:numFmt w:val="bullet"/>
      <w:lvlText w:val=""/>
      <w:lvlJc w:val="left"/>
      <w:pPr>
        <w:ind w:left="2862" w:hanging="360"/>
      </w:pPr>
      <w:rPr>
        <w:rFonts w:ascii="Wingdings" w:hAnsi="Wingdings" w:hint="default"/>
      </w:rPr>
    </w:lvl>
    <w:lvl w:ilvl="3" w:tplc="0C0A0001" w:tentative="1">
      <w:start w:val="1"/>
      <w:numFmt w:val="bullet"/>
      <w:lvlText w:val=""/>
      <w:lvlJc w:val="left"/>
      <w:pPr>
        <w:ind w:left="3582" w:hanging="360"/>
      </w:pPr>
      <w:rPr>
        <w:rFonts w:ascii="Symbol" w:hAnsi="Symbol" w:hint="default"/>
      </w:rPr>
    </w:lvl>
    <w:lvl w:ilvl="4" w:tplc="0C0A0003" w:tentative="1">
      <w:start w:val="1"/>
      <w:numFmt w:val="bullet"/>
      <w:lvlText w:val="o"/>
      <w:lvlJc w:val="left"/>
      <w:pPr>
        <w:ind w:left="4302" w:hanging="360"/>
      </w:pPr>
      <w:rPr>
        <w:rFonts w:ascii="Courier New" w:hAnsi="Courier New" w:cs="Courier New" w:hint="default"/>
      </w:rPr>
    </w:lvl>
    <w:lvl w:ilvl="5" w:tplc="0C0A0005" w:tentative="1">
      <w:start w:val="1"/>
      <w:numFmt w:val="bullet"/>
      <w:lvlText w:val=""/>
      <w:lvlJc w:val="left"/>
      <w:pPr>
        <w:ind w:left="5022" w:hanging="360"/>
      </w:pPr>
      <w:rPr>
        <w:rFonts w:ascii="Wingdings" w:hAnsi="Wingdings" w:hint="default"/>
      </w:rPr>
    </w:lvl>
    <w:lvl w:ilvl="6" w:tplc="0C0A0001" w:tentative="1">
      <w:start w:val="1"/>
      <w:numFmt w:val="bullet"/>
      <w:lvlText w:val=""/>
      <w:lvlJc w:val="left"/>
      <w:pPr>
        <w:ind w:left="5742" w:hanging="360"/>
      </w:pPr>
      <w:rPr>
        <w:rFonts w:ascii="Symbol" w:hAnsi="Symbol" w:hint="default"/>
      </w:rPr>
    </w:lvl>
    <w:lvl w:ilvl="7" w:tplc="0C0A0003" w:tentative="1">
      <w:start w:val="1"/>
      <w:numFmt w:val="bullet"/>
      <w:lvlText w:val="o"/>
      <w:lvlJc w:val="left"/>
      <w:pPr>
        <w:ind w:left="6462" w:hanging="360"/>
      </w:pPr>
      <w:rPr>
        <w:rFonts w:ascii="Courier New" w:hAnsi="Courier New" w:cs="Courier New" w:hint="default"/>
      </w:rPr>
    </w:lvl>
    <w:lvl w:ilvl="8" w:tplc="0C0A0005" w:tentative="1">
      <w:start w:val="1"/>
      <w:numFmt w:val="bullet"/>
      <w:lvlText w:val=""/>
      <w:lvlJc w:val="left"/>
      <w:pPr>
        <w:ind w:left="7182" w:hanging="360"/>
      </w:pPr>
      <w:rPr>
        <w:rFonts w:ascii="Wingdings" w:hAnsi="Wingdings" w:hint="default"/>
      </w:rPr>
    </w:lvl>
  </w:abstractNum>
  <w:abstractNum w:abstractNumId="14" w15:restartNumberingAfterBreak="0">
    <w:nsid w:val="7D0F0937"/>
    <w:multiLevelType w:val="hybridMultilevel"/>
    <w:tmpl w:val="5C3E33FA"/>
    <w:lvl w:ilvl="0" w:tplc="042D000F">
      <w:start w:val="4"/>
      <w:numFmt w:val="decimal"/>
      <w:lvlText w:val="%1."/>
      <w:lvlJc w:val="left"/>
      <w:pPr>
        <w:tabs>
          <w:tab w:val="num" w:pos="720"/>
        </w:tabs>
        <w:ind w:left="720" w:hanging="360"/>
      </w:pPr>
      <w:rPr>
        <w:rFonts w:hint="default"/>
      </w:rPr>
    </w:lvl>
    <w:lvl w:ilvl="1" w:tplc="042D0019" w:tentative="1">
      <w:start w:val="1"/>
      <w:numFmt w:val="lowerLetter"/>
      <w:lvlText w:val="%2."/>
      <w:lvlJc w:val="left"/>
      <w:pPr>
        <w:tabs>
          <w:tab w:val="num" w:pos="1440"/>
        </w:tabs>
        <w:ind w:left="1440" w:hanging="360"/>
      </w:pPr>
    </w:lvl>
    <w:lvl w:ilvl="2" w:tplc="042D001B" w:tentative="1">
      <w:start w:val="1"/>
      <w:numFmt w:val="lowerRoman"/>
      <w:lvlText w:val="%3."/>
      <w:lvlJc w:val="right"/>
      <w:pPr>
        <w:tabs>
          <w:tab w:val="num" w:pos="2160"/>
        </w:tabs>
        <w:ind w:left="2160" w:hanging="180"/>
      </w:pPr>
    </w:lvl>
    <w:lvl w:ilvl="3" w:tplc="042D000F" w:tentative="1">
      <w:start w:val="1"/>
      <w:numFmt w:val="decimal"/>
      <w:lvlText w:val="%4."/>
      <w:lvlJc w:val="left"/>
      <w:pPr>
        <w:tabs>
          <w:tab w:val="num" w:pos="2880"/>
        </w:tabs>
        <w:ind w:left="2880" w:hanging="360"/>
      </w:pPr>
    </w:lvl>
    <w:lvl w:ilvl="4" w:tplc="042D0019" w:tentative="1">
      <w:start w:val="1"/>
      <w:numFmt w:val="lowerLetter"/>
      <w:lvlText w:val="%5."/>
      <w:lvlJc w:val="left"/>
      <w:pPr>
        <w:tabs>
          <w:tab w:val="num" w:pos="3600"/>
        </w:tabs>
        <w:ind w:left="3600" w:hanging="360"/>
      </w:pPr>
    </w:lvl>
    <w:lvl w:ilvl="5" w:tplc="042D001B" w:tentative="1">
      <w:start w:val="1"/>
      <w:numFmt w:val="lowerRoman"/>
      <w:lvlText w:val="%6."/>
      <w:lvlJc w:val="right"/>
      <w:pPr>
        <w:tabs>
          <w:tab w:val="num" w:pos="4320"/>
        </w:tabs>
        <w:ind w:left="4320" w:hanging="180"/>
      </w:pPr>
    </w:lvl>
    <w:lvl w:ilvl="6" w:tplc="042D000F" w:tentative="1">
      <w:start w:val="1"/>
      <w:numFmt w:val="decimal"/>
      <w:lvlText w:val="%7."/>
      <w:lvlJc w:val="left"/>
      <w:pPr>
        <w:tabs>
          <w:tab w:val="num" w:pos="5040"/>
        </w:tabs>
        <w:ind w:left="5040" w:hanging="360"/>
      </w:pPr>
    </w:lvl>
    <w:lvl w:ilvl="7" w:tplc="042D0019" w:tentative="1">
      <w:start w:val="1"/>
      <w:numFmt w:val="lowerLetter"/>
      <w:lvlText w:val="%8."/>
      <w:lvlJc w:val="left"/>
      <w:pPr>
        <w:tabs>
          <w:tab w:val="num" w:pos="5760"/>
        </w:tabs>
        <w:ind w:left="5760" w:hanging="360"/>
      </w:pPr>
    </w:lvl>
    <w:lvl w:ilvl="8" w:tplc="042D001B" w:tentative="1">
      <w:start w:val="1"/>
      <w:numFmt w:val="lowerRoman"/>
      <w:lvlText w:val="%9."/>
      <w:lvlJc w:val="right"/>
      <w:pPr>
        <w:tabs>
          <w:tab w:val="num" w:pos="6480"/>
        </w:tabs>
        <w:ind w:left="6480" w:hanging="180"/>
      </w:pPr>
    </w:lvl>
  </w:abstractNum>
  <w:num w:numId="1">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3"/>
  </w:num>
  <w:num w:numId="4">
    <w:abstractNumId w:val="10"/>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fClassic" w:val="Falso"/>
  </w:docVars>
  <w:rsids>
    <w:rsidRoot w:val="001039F1"/>
    <w:rsid w:val="00020909"/>
    <w:rsid w:val="000667AE"/>
    <w:rsid w:val="000700AF"/>
    <w:rsid w:val="000A4E52"/>
    <w:rsid w:val="000B7B40"/>
    <w:rsid w:val="000C5E6B"/>
    <w:rsid w:val="000D0AED"/>
    <w:rsid w:val="000D6229"/>
    <w:rsid w:val="000E226E"/>
    <w:rsid w:val="001039F1"/>
    <w:rsid w:val="00130D06"/>
    <w:rsid w:val="00135C1D"/>
    <w:rsid w:val="00181207"/>
    <w:rsid w:val="00186C5A"/>
    <w:rsid w:val="001D43C4"/>
    <w:rsid w:val="001E62E0"/>
    <w:rsid w:val="002002C7"/>
    <w:rsid w:val="002002DA"/>
    <w:rsid w:val="0020072E"/>
    <w:rsid w:val="00227E9F"/>
    <w:rsid w:val="00256B33"/>
    <w:rsid w:val="002620F8"/>
    <w:rsid w:val="00262D7C"/>
    <w:rsid w:val="00277A0E"/>
    <w:rsid w:val="00284C9A"/>
    <w:rsid w:val="00291908"/>
    <w:rsid w:val="002A0538"/>
    <w:rsid w:val="002B4114"/>
    <w:rsid w:val="002C0014"/>
    <w:rsid w:val="002D2B54"/>
    <w:rsid w:val="00347198"/>
    <w:rsid w:val="00350EC0"/>
    <w:rsid w:val="003A1B86"/>
    <w:rsid w:val="003A2DE2"/>
    <w:rsid w:val="003A5609"/>
    <w:rsid w:val="003E6BB7"/>
    <w:rsid w:val="004157D0"/>
    <w:rsid w:val="00444130"/>
    <w:rsid w:val="00475ED9"/>
    <w:rsid w:val="004A2E2D"/>
    <w:rsid w:val="004A7EA7"/>
    <w:rsid w:val="004C5C52"/>
    <w:rsid w:val="004C6AD0"/>
    <w:rsid w:val="004F27D8"/>
    <w:rsid w:val="00532D4D"/>
    <w:rsid w:val="00571A75"/>
    <w:rsid w:val="005821FC"/>
    <w:rsid w:val="005C0F45"/>
    <w:rsid w:val="005C4C95"/>
    <w:rsid w:val="006C522A"/>
    <w:rsid w:val="00705C68"/>
    <w:rsid w:val="00750D54"/>
    <w:rsid w:val="00765370"/>
    <w:rsid w:val="00786F20"/>
    <w:rsid w:val="007D203A"/>
    <w:rsid w:val="007E2D6A"/>
    <w:rsid w:val="00811E26"/>
    <w:rsid w:val="008148EC"/>
    <w:rsid w:val="00814F66"/>
    <w:rsid w:val="00821FEF"/>
    <w:rsid w:val="00830963"/>
    <w:rsid w:val="00843DA1"/>
    <w:rsid w:val="008661BB"/>
    <w:rsid w:val="008A01BB"/>
    <w:rsid w:val="008A2AA8"/>
    <w:rsid w:val="008B6828"/>
    <w:rsid w:val="008B777E"/>
    <w:rsid w:val="008D150D"/>
    <w:rsid w:val="00902BC0"/>
    <w:rsid w:val="00905D65"/>
    <w:rsid w:val="00930D95"/>
    <w:rsid w:val="0095284E"/>
    <w:rsid w:val="0097598F"/>
    <w:rsid w:val="009771FD"/>
    <w:rsid w:val="00980ABB"/>
    <w:rsid w:val="009A0789"/>
    <w:rsid w:val="009D2211"/>
    <w:rsid w:val="00A043E4"/>
    <w:rsid w:val="00A5724A"/>
    <w:rsid w:val="00A6322E"/>
    <w:rsid w:val="00B1073B"/>
    <w:rsid w:val="00B14FAC"/>
    <w:rsid w:val="00BA02B4"/>
    <w:rsid w:val="00BB0DB3"/>
    <w:rsid w:val="00BC4853"/>
    <w:rsid w:val="00BE17C6"/>
    <w:rsid w:val="00BF0644"/>
    <w:rsid w:val="00C057A1"/>
    <w:rsid w:val="00C16DE7"/>
    <w:rsid w:val="00C754C5"/>
    <w:rsid w:val="00C81841"/>
    <w:rsid w:val="00C87423"/>
    <w:rsid w:val="00CB19D5"/>
    <w:rsid w:val="00CF6295"/>
    <w:rsid w:val="00D6111E"/>
    <w:rsid w:val="00D861E8"/>
    <w:rsid w:val="00D8688C"/>
    <w:rsid w:val="00DB40B6"/>
    <w:rsid w:val="00E62DA2"/>
    <w:rsid w:val="00EA68E4"/>
    <w:rsid w:val="00ED7207"/>
    <w:rsid w:val="00EF2A05"/>
    <w:rsid w:val="00F1324B"/>
    <w:rsid w:val="00F33F00"/>
    <w:rsid w:val="00F6613B"/>
    <w:rsid w:val="00F777E3"/>
    <w:rsid w:val="00F87E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50DEB"/>
  <w15:chartTrackingRefBased/>
  <w15:docId w15:val="{28542AFA-686B-42FA-9000-6FD44BD24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a">
    <w:name w:val="Normal"/>
    <w:qFormat/>
    <w:rsid w:val="001039F1"/>
    <w:pPr>
      <w:spacing w:after="0" w:line="240" w:lineRule="auto"/>
    </w:pPr>
    <w:rPr>
      <w:rFonts w:ascii="Times New Roman" w:eastAsia="Times New Roman" w:hAnsi="Times New Roman" w:cs="Times New Roman"/>
      <w:sz w:val="24"/>
      <w:szCs w:val="24"/>
      <w:lang w:val="eu-ES" w:eastAsia="eu-ES"/>
    </w:rPr>
  </w:style>
  <w:style w:type="paragraph" w:styleId="1izenburua">
    <w:name w:val="heading 1"/>
    <w:basedOn w:val="Normala"/>
    <w:next w:val="Normala"/>
    <w:link w:val="1izenburuaKar"/>
    <w:uiPriority w:val="9"/>
    <w:qFormat/>
    <w:rsid w:val="004A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izenburua">
    <w:name w:val="heading 2"/>
    <w:basedOn w:val="Normala"/>
    <w:next w:val="Normala"/>
    <w:link w:val="2izenburuaKar"/>
    <w:uiPriority w:val="9"/>
    <w:semiHidden/>
    <w:unhideWhenUsed/>
    <w:qFormat/>
    <w:rsid w:val="00186C5A"/>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3izenburua">
    <w:name w:val="heading 3"/>
    <w:basedOn w:val="Normala"/>
    <w:next w:val="Normala"/>
    <w:link w:val="3izenburuaKar"/>
    <w:uiPriority w:val="9"/>
    <w:semiHidden/>
    <w:unhideWhenUsed/>
    <w:qFormat/>
    <w:rsid w:val="004A7EA7"/>
    <w:pPr>
      <w:keepNext/>
      <w:keepLines/>
      <w:spacing w:before="40"/>
      <w:outlineLvl w:val="2"/>
    </w:pPr>
    <w:rPr>
      <w:rFonts w:asciiTheme="majorHAnsi" w:eastAsiaTheme="majorEastAsia" w:hAnsiTheme="majorHAnsi" w:cstheme="majorBidi"/>
      <w:color w:val="1F3763" w:themeColor="accent1" w:themeShade="7F"/>
    </w:rPr>
  </w:style>
  <w:style w:type="paragraph" w:styleId="4izenburua">
    <w:name w:val="heading 4"/>
    <w:basedOn w:val="Normala"/>
    <w:next w:val="Normala"/>
    <w:link w:val="4izenburuaKar"/>
    <w:uiPriority w:val="9"/>
    <w:semiHidden/>
    <w:unhideWhenUsed/>
    <w:qFormat/>
    <w:rsid w:val="004A7EA7"/>
    <w:pPr>
      <w:keepNext/>
      <w:keepLines/>
      <w:spacing w:before="40"/>
      <w:outlineLvl w:val="3"/>
    </w:pPr>
    <w:rPr>
      <w:rFonts w:asciiTheme="majorHAnsi" w:eastAsiaTheme="majorEastAsia" w:hAnsiTheme="majorHAnsi" w:cstheme="majorBidi"/>
      <w:i/>
      <w:iCs/>
      <w:color w:val="2F5496" w:themeColor="accent1" w:themeShade="BF"/>
    </w:rPr>
  </w:style>
  <w:style w:type="paragraph" w:styleId="5izenburua">
    <w:name w:val="heading 5"/>
    <w:basedOn w:val="Normala"/>
    <w:next w:val="Normala"/>
    <w:link w:val="5izenburuaKar"/>
    <w:uiPriority w:val="9"/>
    <w:semiHidden/>
    <w:unhideWhenUsed/>
    <w:qFormat/>
    <w:rsid w:val="004A7EA7"/>
    <w:pPr>
      <w:keepNext/>
      <w:keepLines/>
      <w:spacing w:before="40"/>
      <w:outlineLvl w:val="4"/>
    </w:pPr>
    <w:rPr>
      <w:rFonts w:asciiTheme="majorHAnsi" w:eastAsiaTheme="majorEastAsia" w:hAnsiTheme="majorHAnsi" w:cstheme="majorBidi"/>
      <w:color w:val="2F5496" w:themeColor="accent1" w:themeShade="BF"/>
    </w:rPr>
  </w:style>
  <w:style w:type="paragraph" w:styleId="6izenburua">
    <w:name w:val="heading 6"/>
    <w:basedOn w:val="Normala"/>
    <w:next w:val="Normala"/>
    <w:link w:val="6izenburuaKar"/>
    <w:uiPriority w:val="9"/>
    <w:semiHidden/>
    <w:unhideWhenUsed/>
    <w:qFormat/>
    <w:rsid w:val="004A7EA7"/>
    <w:pPr>
      <w:keepNext/>
      <w:keepLines/>
      <w:spacing w:before="40"/>
      <w:outlineLvl w:val="5"/>
    </w:pPr>
    <w:rPr>
      <w:rFonts w:asciiTheme="majorHAnsi" w:eastAsiaTheme="majorEastAsia" w:hAnsiTheme="majorHAnsi" w:cstheme="majorBidi"/>
      <w:color w:val="1F3763" w:themeColor="accent1" w:themeShade="7F"/>
    </w:rPr>
  </w:style>
  <w:style w:type="paragraph" w:styleId="7izenburua">
    <w:name w:val="heading 7"/>
    <w:basedOn w:val="Normala"/>
    <w:next w:val="Normala"/>
    <w:link w:val="7izenburuaKar"/>
    <w:uiPriority w:val="9"/>
    <w:semiHidden/>
    <w:unhideWhenUsed/>
    <w:qFormat/>
    <w:rsid w:val="004A7EA7"/>
    <w:pPr>
      <w:keepNext/>
      <w:keepLines/>
      <w:spacing w:before="40"/>
      <w:outlineLvl w:val="6"/>
    </w:pPr>
    <w:rPr>
      <w:rFonts w:asciiTheme="majorHAnsi" w:eastAsiaTheme="majorEastAsia" w:hAnsiTheme="majorHAnsi" w:cstheme="majorBidi"/>
      <w:i/>
      <w:iCs/>
      <w:color w:val="1F3763" w:themeColor="accent1" w:themeShade="7F"/>
    </w:rPr>
  </w:style>
  <w:style w:type="paragraph" w:styleId="8izenburua">
    <w:name w:val="heading 8"/>
    <w:basedOn w:val="Normala"/>
    <w:next w:val="Normala"/>
    <w:link w:val="8izenburuaKar"/>
    <w:uiPriority w:val="9"/>
    <w:semiHidden/>
    <w:unhideWhenUsed/>
    <w:qFormat/>
    <w:rsid w:val="004A7EA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izenburua">
    <w:name w:val="heading 9"/>
    <w:basedOn w:val="Normala"/>
    <w:next w:val="Normala"/>
    <w:link w:val="9izenburuaKar"/>
    <w:uiPriority w:val="9"/>
    <w:semiHidden/>
    <w:unhideWhenUsed/>
    <w:qFormat/>
    <w:rsid w:val="004A7EA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customStyle="1" w:styleId="Prrafodelista1">
    <w:name w:val="Párrafo de lista1"/>
    <w:basedOn w:val="Normala"/>
    <w:rsid w:val="001039F1"/>
    <w:pPr>
      <w:spacing w:after="160" w:line="256" w:lineRule="auto"/>
      <w:ind w:left="720"/>
      <w:contextualSpacing/>
    </w:pPr>
    <w:rPr>
      <w:rFonts w:ascii="Calibri" w:hAnsi="Calibri"/>
      <w:snapToGrid w:val="0"/>
      <w:sz w:val="22"/>
      <w:szCs w:val="22"/>
      <w:lang w:val="es-ES_tradnl" w:eastAsia="es-ES"/>
    </w:rPr>
  </w:style>
  <w:style w:type="paragraph" w:styleId="Zerrenda-paragrafoa">
    <w:name w:val="List Paragraph"/>
    <w:basedOn w:val="Normala"/>
    <w:uiPriority w:val="34"/>
    <w:qFormat/>
    <w:rsid w:val="001039F1"/>
    <w:pPr>
      <w:ind w:left="720"/>
      <w:contextualSpacing/>
    </w:pPr>
  </w:style>
  <w:style w:type="paragraph" w:styleId="Goiburua">
    <w:name w:val="header"/>
    <w:basedOn w:val="Normala"/>
    <w:link w:val="GoiburuaKar"/>
    <w:uiPriority w:val="99"/>
    <w:unhideWhenUsed/>
    <w:rsid w:val="002620F8"/>
    <w:pPr>
      <w:tabs>
        <w:tab w:val="center" w:pos="4536"/>
        <w:tab w:val="right" w:pos="9072"/>
      </w:tabs>
    </w:pPr>
  </w:style>
  <w:style w:type="character" w:customStyle="1" w:styleId="GoiburuaKar">
    <w:name w:val="Goiburua Kar"/>
    <w:basedOn w:val="Paragrafoarenletra-tipolehenetsia"/>
    <w:link w:val="Goiburua"/>
    <w:uiPriority w:val="99"/>
    <w:rsid w:val="002620F8"/>
    <w:rPr>
      <w:rFonts w:ascii="Times New Roman" w:eastAsia="Times New Roman" w:hAnsi="Times New Roman" w:cs="Times New Roman"/>
      <w:sz w:val="24"/>
      <w:szCs w:val="24"/>
      <w:lang w:val="eu-ES" w:eastAsia="eu-ES"/>
    </w:rPr>
  </w:style>
  <w:style w:type="paragraph" w:styleId="Orri-oina">
    <w:name w:val="footer"/>
    <w:basedOn w:val="Normala"/>
    <w:link w:val="Orri-oinaKar"/>
    <w:uiPriority w:val="99"/>
    <w:unhideWhenUsed/>
    <w:rsid w:val="002620F8"/>
    <w:pPr>
      <w:tabs>
        <w:tab w:val="center" w:pos="4536"/>
        <w:tab w:val="right" w:pos="9072"/>
      </w:tabs>
    </w:pPr>
  </w:style>
  <w:style w:type="character" w:customStyle="1" w:styleId="Orri-oinaKar">
    <w:name w:val="Orri-oina Kar"/>
    <w:basedOn w:val="Paragrafoarenletra-tipolehenetsia"/>
    <w:link w:val="Orri-oina"/>
    <w:uiPriority w:val="99"/>
    <w:rsid w:val="002620F8"/>
    <w:rPr>
      <w:rFonts w:ascii="Times New Roman" w:eastAsia="Times New Roman" w:hAnsi="Times New Roman" w:cs="Times New Roman"/>
      <w:sz w:val="24"/>
      <w:szCs w:val="24"/>
      <w:lang w:val="eu-ES" w:eastAsia="eu-ES"/>
    </w:rPr>
  </w:style>
  <w:style w:type="paragraph" w:styleId="Bunbuiloarentestua">
    <w:name w:val="Balloon Text"/>
    <w:basedOn w:val="Normala"/>
    <w:link w:val="BunbuiloarentestuaKar"/>
    <w:uiPriority w:val="99"/>
    <w:semiHidden/>
    <w:unhideWhenUsed/>
    <w:rsid w:val="00980ABB"/>
    <w:rPr>
      <w:rFonts w:ascii="Segoe UI" w:hAnsi="Segoe UI" w:cs="Segoe UI"/>
      <w:sz w:val="18"/>
      <w:szCs w:val="18"/>
    </w:rPr>
  </w:style>
  <w:style w:type="character" w:customStyle="1" w:styleId="BunbuiloarentestuaKar">
    <w:name w:val="Bunbuiloaren testua Kar"/>
    <w:basedOn w:val="Paragrafoarenletra-tipolehenetsia"/>
    <w:link w:val="Bunbuiloarentestua"/>
    <w:uiPriority w:val="99"/>
    <w:semiHidden/>
    <w:rsid w:val="00980ABB"/>
    <w:rPr>
      <w:rFonts w:ascii="Segoe UI" w:eastAsia="Times New Roman" w:hAnsi="Segoe UI" w:cs="Segoe UI"/>
      <w:sz w:val="18"/>
      <w:szCs w:val="18"/>
      <w:lang w:val="eu-ES" w:eastAsia="eu-ES"/>
    </w:rPr>
  </w:style>
  <w:style w:type="character" w:styleId="Hiperesteka">
    <w:name w:val="Hyperlink"/>
    <w:basedOn w:val="Paragrafoarenletra-tipolehenetsia"/>
    <w:uiPriority w:val="99"/>
    <w:unhideWhenUsed/>
    <w:rsid w:val="00F777E3"/>
    <w:rPr>
      <w:color w:val="0563C1" w:themeColor="hyperlink"/>
      <w:u w:val="single"/>
    </w:rPr>
  </w:style>
  <w:style w:type="character" w:styleId="Ebatzigabekoaipamena">
    <w:name w:val="Unresolved Mention"/>
    <w:basedOn w:val="Paragrafoarenletra-tipolehenetsia"/>
    <w:uiPriority w:val="99"/>
    <w:semiHidden/>
    <w:unhideWhenUsed/>
    <w:rsid w:val="00F777E3"/>
    <w:rPr>
      <w:color w:val="605E5C"/>
      <w:shd w:val="clear" w:color="auto" w:fill="E1DFDD"/>
    </w:rPr>
  </w:style>
  <w:style w:type="character" w:customStyle="1" w:styleId="2izenburuaKar">
    <w:name w:val="2. izenburua Kar"/>
    <w:basedOn w:val="Paragrafoarenletra-tipolehenetsia"/>
    <w:link w:val="2izenburua"/>
    <w:uiPriority w:val="9"/>
    <w:semiHidden/>
    <w:rsid w:val="00186C5A"/>
    <w:rPr>
      <w:rFonts w:asciiTheme="majorHAnsi" w:eastAsiaTheme="majorEastAsia" w:hAnsiTheme="majorHAnsi" w:cstheme="majorBidi"/>
      <w:color w:val="2F5496" w:themeColor="accent1" w:themeShade="BF"/>
      <w:sz w:val="26"/>
      <w:szCs w:val="26"/>
      <w:lang w:val="eu-ES"/>
    </w:rPr>
  </w:style>
  <w:style w:type="character" w:customStyle="1" w:styleId="1izenburuaKar">
    <w:name w:val="1. izenburua Kar"/>
    <w:basedOn w:val="Paragrafoarenletra-tipolehenetsia"/>
    <w:link w:val="1izenburua"/>
    <w:uiPriority w:val="9"/>
    <w:rsid w:val="004A7EA7"/>
    <w:rPr>
      <w:rFonts w:asciiTheme="majorHAnsi" w:eastAsiaTheme="majorEastAsia" w:hAnsiTheme="majorHAnsi" w:cstheme="majorBidi"/>
      <w:color w:val="2F5496" w:themeColor="accent1" w:themeShade="BF"/>
      <w:sz w:val="32"/>
      <w:szCs w:val="32"/>
      <w:lang w:val="eu-ES" w:eastAsia="eu-ES"/>
    </w:rPr>
  </w:style>
  <w:style w:type="character" w:customStyle="1" w:styleId="3izenburuaKar">
    <w:name w:val="3. izenburua Kar"/>
    <w:basedOn w:val="Paragrafoarenletra-tipolehenetsia"/>
    <w:link w:val="3izenburua"/>
    <w:uiPriority w:val="9"/>
    <w:semiHidden/>
    <w:rsid w:val="004A7EA7"/>
    <w:rPr>
      <w:rFonts w:asciiTheme="majorHAnsi" w:eastAsiaTheme="majorEastAsia" w:hAnsiTheme="majorHAnsi" w:cstheme="majorBidi"/>
      <w:color w:val="1F3763" w:themeColor="accent1" w:themeShade="7F"/>
      <w:sz w:val="24"/>
      <w:szCs w:val="24"/>
      <w:lang w:val="eu-ES" w:eastAsia="eu-ES"/>
    </w:rPr>
  </w:style>
  <w:style w:type="character" w:customStyle="1" w:styleId="4izenburuaKar">
    <w:name w:val="4. izenburua Kar"/>
    <w:basedOn w:val="Paragrafoarenletra-tipolehenetsia"/>
    <w:link w:val="4izenburua"/>
    <w:uiPriority w:val="9"/>
    <w:semiHidden/>
    <w:rsid w:val="004A7EA7"/>
    <w:rPr>
      <w:rFonts w:asciiTheme="majorHAnsi" w:eastAsiaTheme="majorEastAsia" w:hAnsiTheme="majorHAnsi" w:cstheme="majorBidi"/>
      <w:i/>
      <w:iCs/>
      <w:color w:val="2F5496" w:themeColor="accent1" w:themeShade="BF"/>
      <w:sz w:val="24"/>
      <w:szCs w:val="24"/>
      <w:lang w:val="eu-ES" w:eastAsia="eu-ES"/>
    </w:rPr>
  </w:style>
  <w:style w:type="character" w:customStyle="1" w:styleId="5izenburuaKar">
    <w:name w:val="5. izenburua Kar"/>
    <w:basedOn w:val="Paragrafoarenletra-tipolehenetsia"/>
    <w:link w:val="5izenburua"/>
    <w:uiPriority w:val="9"/>
    <w:semiHidden/>
    <w:rsid w:val="004A7EA7"/>
    <w:rPr>
      <w:rFonts w:asciiTheme="majorHAnsi" w:eastAsiaTheme="majorEastAsia" w:hAnsiTheme="majorHAnsi" w:cstheme="majorBidi"/>
      <w:color w:val="2F5496" w:themeColor="accent1" w:themeShade="BF"/>
      <w:sz w:val="24"/>
      <w:szCs w:val="24"/>
      <w:lang w:val="eu-ES" w:eastAsia="eu-ES"/>
    </w:rPr>
  </w:style>
  <w:style w:type="character" w:customStyle="1" w:styleId="6izenburuaKar">
    <w:name w:val="6. izenburua Kar"/>
    <w:basedOn w:val="Paragrafoarenletra-tipolehenetsia"/>
    <w:link w:val="6izenburua"/>
    <w:uiPriority w:val="9"/>
    <w:semiHidden/>
    <w:rsid w:val="004A7EA7"/>
    <w:rPr>
      <w:rFonts w:asciiTheme="majorHAnsi" w:eastAsiaTheme="majorEastAsia" w:hAnsiTheme="majorHAnsi" w:cstheme="majorBidi"/>
      <w:color w:val="1F3763" w:themeColor="accent1" w:themeShade="7F"/>
      <w:sz w:val="24"/>
      <w:szCs w:val="24"/>
      <w:lang w:val="eu-ES" w:eastAsia="eu-ES"/>
    </w:rPr>
  </w:style>
  <w:style w:type="character" w:customStyle="1" w:styleId="7izenburuaKar">
    <w:name w:val="7. izenburua Kar"/>
    <w:basedOn w:val="Paragrafoarenletra-tipolehenetsia"/>
    <w:link w:val="7izenburua"/>
    <w:uiPriority w:val="9"/>
    <w:semiHidden/>
    <w:rsid w:val="004A7EA7"/>
    <w:rPr>
      <w:rFonts w:asciiTheme="majorHAnsi" w:eastAsiaTheme="majorEastAsia" w:hAnsiTheme="majorHAnsi" w:cstheme="majorBidi"/>
      <w:i/>
      <w:iCs/>
      <w:color w:val="1F3763" w:themeColor="accent1" w:themeShade="7F"/>
      <w:sz w:val="24"/>
      <w:szCs w:val="24"/>
      <w:lang w:val="eu-ES" w:eastAsia="eu-ES"/>
    </w:rPr>
  </w:style>
  <w:style w:type="character" w:customStyle="1" w:styleId="8izenburuaKar">
    <w:name w:val="8. izenburua Kar"/>
    <w:basedOn w:val="Paragrafoarenletra-tipolehenetsia"/>
    <w:link w:val="8izenburua"/>
    <w:uiPriority w:val="9"/>
    <w:semiHidden/>
    <w:rsid w:val="004A7EA7"/>
    <w:rPr>
      <w:rFonts w:asciiTheme="majorHAnsi" w:eastAsiaTheme="majorEastAsia" w:hAnsiTheme="majorHAnsi" w:cstheme="majorBidi"/>
      <w:color w:val="272727" w:themeColor="text1" w:themeTint="D8"/>
      <w:sz w:val="21"/>
      <w:szCs w:val="21"/>
      <w:lang w:val="eu-ES" w:eastAsia="eu-ES"/>
    </w:rPr>
  </w:style>
  <w:style w:type="character" w:customStyle="1" w:styleId="9izenburuaKar">
    <w:name w:val="9. izenburua Kar"/>
    <w:basedOn w:val="Paragrafoarenletra-tipolehenetsia"/>
    <w:link w:val="9izenburua"/>
    <w:uiPriority w:val="9"/>
    <w:semiHidden/>
    <w:rsid w:val="004A7EA7"/>
    <w:rPr>
      <w:rFonts w:asciiTheme="majorHAnsi" w:eastAsiaTheme="majorEastAsia" w:hAnsiTheme="majorHAnsi" w:cstheme="majorBidi"/>
      <w:i/>
      <w:iCs/>
      <w:color w:val="272727" w:themeColor="text1" w:themeTint="D8"/>
      <w:sz w:val="21"/>
      <w:szCs w:val="21"/>
      <w:lang w:val="eu-ES" w:eastAsia="eu-ES"/>
    </w:rPr>
  </w:style>
  <w:style w:type="paragraph" w:styleId="Agurra">
    <w:name w:val="Salutation"/>
    <w:basedOn w:val="Normala"/>
    <w:next w:val="Normala"/>
    <w:link w:val="AgurraKar"/>
    <w:uiPriority w:val="99"/>
    <w:semiHidden/>
    <w:unhideWhenUsed/>
    <w:rsid w:val="004A7EA7"/>
  </w:style>
  <w:style w:type="character" w:customStyle="1" w:styleId="AgurraKar">
    <w:name w:val="Agurra Kar"/>
    <w:basedOn w:val="Paragrafoarenletra-tipolehenetsia"/>
    <w:link w:val="Agurra"/>
    <w:uiPriority w:val="99"/>
    <w:semiHidden/>
    <w:rsid w:val="004A7EA7"/>
    <w:rPr>
      <w:rFonts w:ascii="Times New Roman" w:eastAsia="Times New Roman" w:hAnsi="Times New Roman" w:cs="Times New Roman"/>
      <w:sz w:val="24"/>
      <w:szCs w:val="24"/>
      <w:lang w:val="eu-ES" w:eastAsia="eu-ES"/>
    </w:rPr>
  </w:style>
  <w:style w:type="paragraph" w:styleId="Aipamenhandia">
    <w:name w:val="Intense Quote"/>
    <w:basedOn w:val="Normala"/>
    <w:next w:val="Normala"/>
    <w:link w:val="AipamenhandiaKar"/>
    <w:uiPriority w:val="30"/>
    <w:qFormat/>
    <w:rsid w:val="004A7EA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ipamenhandiaKar">
    <w:name w:val="Aipamen handia Kar"/>
    <w:basedOn w:val="Paragrafoarenletra-tipolehenetsia"/>
    <w:link w:val="Aipamenhandia"/>
    <w:uiPriority w:val="30"/>
    <w:rsid w:val="004A7EA7"/>
    <w:rPr>
      <w:rFonts w:ascii="Times New Roman" w:eastAsia="Times New Roman" w:hAnsi="Times New Roman" w:cs="Times New Roman"/>
      <w:i/>
      <w:iCs/>
      <w:color w:val="4472C4" w:themeColor="accent1"/>
      <w:sz w:val="24"/>
      <w:szCs w:val="24"/>
      <w:lang w:val="eu-ES" w:eastAsia="eu-ES"/>
    </w:rPr>
  </w:style>
  <w:style w:type="paragraph" w:styleId="Aipua">
    <w:name w:val="Quote"/>
    <w:basedOn w:val="Normala"/>
    <w:next w:val="Normala"/>
    <w:link w:val="AipuaKar"/>
    <w:uiPriority w:val="29"/>
    <w:qFormat/>
    <w:rsid w:val="004A7EA7"/>
    <w:pPr>
      <w:spacing w:before="200" w:after="160"/>
      <w:ind w:left="864" w:right="864"/>
      <w:jc w:val="center"/>
    </w:pPr>
    <w:rPr>
      <w:i/>
      <w:iCs/>
      <w:color w:val="404040" w:themeColor="text1" w:themeTint="BF"/>
    </w:rPr>
  </w:style>
  <w:style w:type="character" w:customStyle="1" w:styleId="AipuaKar">
    <w:name w:val="Aipua Kar"/>
    <w:basedOn w:val="Paragrafoarenletra-tipolehenetsia"/>
    <w:link w:val="Aipua"/>
    <w:uiPriority w:val="29"/>
    <w:rsid w:val="004A7EA7"/>
    <w:rPr>
      <w:rFonts w:ascii="Times New Roman" w:eastAsia="Times New Roman" w:hAnsi="Times New Roman" w:cs="Times New Roman"/>
      <w:i/>
      <w:iCs/>
      <w:color w:val="404040" w:themeColor="text1" w:themeTint="BF"/>
      <w:sz w:val="24"/>
      <w:szCs w:val="24"/>
      <w:lang w:val="eu-ES" w:eastAsia="eu-ES"/>
    </w:rPr>
  </w:style>
  <w:style w:type="paragraph" w:styleId="AldezaurretikoHTMLformatua">
    <w:name w:val="HTML Preformatted"/>
    <w:basedOn w:val="Normala"/>
    <w:link w:val="AldezaurretikoHTMLformatuaKar"/>
    <w:uiPriority w:val="99"/>
    <w:semiHidden/>
    <w:unhideWhenUsed/>
    <w:rsid w:val="004A7EA7"/>
    <w:rPr>
      <w:rFonts w:ascii="Consolas" w:hAnsi="Consolas"/>
      <w:sz w:val="20"/>
      <w:szCs w:val="20"/>
    </w:rPr>
  </w:style>
  <w:style w:type="character" w:customStyle="1" w:styleId="AldezaurretikoHTMLformatuaKar">
    <w:name w:val="Aldez aurretiko HTML formatua Kar"/>
    <w:basedOn w:val="Paragrafoarenletra-tipolehenetsia"/>
    <w:link w:val="AldezaurretikoHTMLformatua"/>
    <w:uiPriority w:val="99"/>
    <w:semiHidden/>
    <w:rsid w:val="004A7EA7"/>
    <w:rPr>
      <w:rFonts w:ascii="Consolas" w:eastAsia="Times New Roman" w:hAnsi="Consolas" w:cs="Times New Roman"/>
      <w:sz w:val="20"/>
      <w:szCs w:val="20"/>
      <w:lang w:val="eu-ES" w:eastAsia="eu-ES"/>
    </w:rPr>
  </w:style>
  <w:style w:type="paragraph" w:styleId="Amaiera-oharrarentestua">
    <w:name w:val="endnote text"/>
    <w:basedOn w:val="Normala"/>
    <w:link w:val="Amaiera-oharrarentestuaKar"/>
    <w:uiPriority w:val="99"/>
    <w:semiHidden/>
    <w:unhideWhenUsed/>
    <w:rsid w:val="004A7EA7"/>
    <w:rPr>
      <w:sz w:val="20"/>
      <w:szCs w:val="20"/>
    </w:rPr>
  </w:style>
  <w:style w:type="character" w:customStyle="1" w:styleId="Amaiera-oharrarentestuaKar">
    <w:name w:val="Amaiera-oharraren testua Kar"/>
    <w:basedOn w:val="Paragrafoarenletra-tipolehenetsia"/>
    <w:link w:val="Amaiera-oharrarentestua"/>
    <w:uiPriority w:val="99"/>
    <w:semiHidden/>
    <w:rsid w:val="004A7EA7"/>
    <w:rPr>
      <w:rFonts w:ascii="Times New Roman" w:eastAsia="Times New Roman" w:hAnsi="Times New Roman" w:cs="Times New Roman"/>
      <w:sz w:val="20"/>
      <w:szCs w:val="20"/>
      <w:lang w:val="eu-ES" w:eastAsia="eu-ES"/>
    </w:rPr>
  </w:style>
  <w:style w:type="paragraph" w:styleId="Autoritateenaurkibidea">
    <w:name w:val="table of authorities"/>
    <w:basedOn w:val="Normala"/>
    <w:next w:val="Normala"/>
    <w:uiPriority w:val="99"/>
    <w:semiHidden/>
    <w:unhideWhenUsed/>
    <w:rsid w:val="004A7EA7"/>
    <w:pPr>
      <w:ind w:left="240" w:hanging="240"/>
    </w:pPr>
  </w:style>
  <w:style w:type="paragraph" w:styleId="Autoritateentaularenizenburua">
    <w:name w:val="toa heading"/>
    <w:basedOn w:val="Normala"/>
    <w:next w:val="Normala"/>
    <w:uiPriority w:val="99"/>
    <w:semiHidden/>
    <w:unhideWhenUsed/>
    <w:rsid w:val="004A7EA7"/>
    <w:pPr>
      <w:spacing w:before="120"/>
    </w:pPr>
    <w:rPr>
      <w:rFonts w:asciiTheme="majorHAnsi" w:eastAsiaTheme="majorEastAsia" w:hAnsiTheme="majorHAnsi" w:cstheme="majorBidi"/>
      <w:b/>
      <w:bCs/>
    </w:rPr>
  </w:style>
  <w:style w:type="paragraph" w:styleId="Azpititulua">
    <w:name w:val="Subtitle"/>
    <w:basedOn w:val="Normala"/>
    <w:next w:val="Normala"/>
    <w:link w:val="AzpitituluaKar"/>
    <w:uiPriority w:val="11"/>
    <w:qFormat/>
    <w:rsid w:val="004A7EA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zpitituluaKar">
    <w:name w:val="Azpititulua Kar"/>
    <w:basedOn w:val="Paragrafoarenletra-tipolehenetsia"/>
    <w:link w:val="Azpititulua"/>
    <w:uiPriority w:val="11"/>
    <w:rsid w:val="004A7EA7"/>
    <w:rPr>
      <w:rFonts w:eastAsiaTheme="minorEastAsia"/>
      <w:color w:val="5A5A5A" w:themeColor="text1" w:themeTint="A5"/>
      <w:spacing w:val="15"/>
      <w:lang w:val="eu-ES" w:eastAsia="eu-ES"/>
    </w:rPr>
  </w:style>
  <w:style w:type="paragraph" w:styleId="Bibliografia">
    <w:name w:val="Bibliography"/>
    <w:basedOn w:val="Normala"/>
    <w:next w:val="Normala"/>
    <w:uiPriority w:val="37"/>
    <w:semiHidden/>
    <w:unhideWhenUsed/>
    <w:rsid w:val="004A7EA7"/>
  </w:style>
  <w:style w:type="paragraph" w:styleId="Bidaltzailearenhelbidea">
    <w:name w:val="envelope return"/>
    <w:basedOn w:val="Normala"/>
    <w:uiPriority w:val="99"/>
    <w:semiHidden/>
    <w:unhideWhenUsed/>
    <w:rsid w:val="004A7EA7"/>
    <w:rPr>
      <w:rFonts w:asciiTheme="majorHAnsi" w:eastAsiaTheme="majorEastAsia" w:hAnsiTheme="majorHAnsi" w:cstheme="majorBidi"/>
      <w:sz w:val="20"/>
      <w:szCs w:val="20"/>
    </w:rPr>
  </w:style>
  <w:style w:type="paragraph" w:styleId="Blokekotestua">
    <w:name w:val="Block Text"/>
    <w:basedOn w:val="Normala"/>
    <w:uiPriority w:val="99"/>
    <w:semiHidden/>
    <w:unhideWhenUsed/>
    <w:rsid w:val="004A7EA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ulet-zerrenda">
    <w:name w:val="List Bullet"/>
    <w:basedOn w:val="Normala"/>
    <w:uiPriority w:val="99"/>
    <w:semiHidden/>
    <w:unhideWhenUsed/>
    <w:rsid w:val="004A7EA7"/>
    <w:pPr>
      <w:numPr>
        <w:numId w:val="6"/>
      </w:numPr>
      <w:contextualSpacing/>
    </w:pPr>
  </w:style>
  <w:style w:type="paragraph" w:styleId="Bulet-zerrenda2">
    <w:name w:val="List Bullet 2"/>
    <w:basedOn w:val="Normala"/>
    <w:uiPriority w:val="99"/>
    <w:semiHidden/>
    <w:unhideWhenUsed/>
    <w:rsid w:val="004A7EA7"/>
    <w:pPr>
      <w:numPr>
        <w:numId w:val="7"/>
      </w:numPr>
      <w:contextualSpacing/>
    </w:pPr>
  </w:style>
  <w:style w:type="paragraph" w:styleId="Bulet-zerrenda3">
    <w:name w:val="List Bullet 3"/>
    <w:basedOn w:val="Normala"/>
    <w:uiPriority w:val="99"/>
    <w:semiHidden/>
    <w:unhideWhenUsed/>
    <w:rsid w:val="004A7EA7"/>
    <w:pPr>
      <w:numPr>
        <w:numId w:val="8"/>
      </w:numPr>
      <w:contextualSpacing/>
    </w:pPr>
  </w:style>
  <w:style w:type="paragraph" w:styleId="Bulet-zerrenda4">
    <w:name w:val="List Bullet 4"/>
    <w:basedOn w:val="Normala"/>
    <w:uiPriority w:val="99"/>
    <w:semiHidden/>
    <w:unhideWhenUsed/>
    <w:rsid w:val="004A7EA7"/>
    <w:pPr>
      <w:numPr>
        <w:numId w:val="9"/>
      </w:numPr>
      <w:contextualSpacing/>
    </w:pPr>
  </w:style>
  <w:style w:type="paragraph" w:styleId="Bulet-zerrenda5">
    <w:name w:val="List Bullet 5"/>
    <w:basedOn w:val="Normala"/>
    <w:uiPriority w:val="99"/>
    <w:semiHidden/>
    <w:unhideWhenUsed/>
    <w:rsid w:val="004A7EA7"/>
    <w:pPr>
      <w:numPr>
        <w:numId w:val="10"/>
      </w:numPr>
      <w:contextualSpacing/>
    </w:pPr>
  </w:style>
  <w:style w:type="paragraph" w:styleId="Data">
    <w:name w:val="Date"/>
    <w:basedOn w:val="Normala"/>
    <w:next w:val="Normala"/>
    <w:link w:val="DataKar"/>
    <w:uiPriority w:val="99"/>
    <w:semiHidden/>
    <w:unhideWhenUsed/>
    <w:rsid w:val="004A7EA7"/>
  </w:style>
  <w:style w:type="character" w:customStyle="1" w:styleId="DataKar">
    <w:name w:val="Data Kar"/>
    <w:basedOn w:val="Paragrafoarenletra-tipolehenetsia"/>
    <w:link w:val="Data"/>
    <w:uiPriority w:val="99"/>
    <w:semiHidden/>
    <w:rsid w:val="004A7EA7"/>
    <w:rPr>
      <w:rFonts w:ascii="Times New Roman" w:eastAsia="Times New Roman" w:hAnsi="Times New Roman" w:cs="Times New Roman"/>
      <w:sz w:val="24"/>
      <w:szCs w:val="24"/>
      <w:lang w:val="eu-ES" w:eastAsia="eu-ES"/>
    </w:rPr>
  </w:style>
  <w:style w:type="paragraph" w:styleId="Dokumentu-mapa">
    <w:name w:val="Document Map"/>
    <w:basedOn w:val="Normala"/>
    <w:link w:val="Dokumentu-mapaKar"/>
    <w:uiPriority w:val="99"/>
    <w:semiHidden/>
    <w:unhideWhenUsed/>
    <w:rsid w:val="004A7EA7"/>
    <w:rPr>
      <w:rFonts w:ascii="Segoe UI" w:hAnsi="Segoe UI" w:cs="Segoe UI"/>
      <w:sz w:val="16"/>
      <w:szCs w:val="16"/>
    </w:rPr>
  </w:style>
  <w:style w:type="character" w:customStyle="1" w:styleId="Dokumentu-mapaKar">
    <w:name w:val="Dokumentu-mapa Kar"/>
    <w:basedOn w:val="Paragrafoarenletra-tipolehenetsia"/>
    <w:link w:val="Dokumentu-mapa"/>
    <w:uiPriority w:val="99"/>
    <w:semiHidden/>
    <w:rsid w:val="004A7EA7"/>
    <w:rPr>
      <w:rFonts w:ascii="Segoe UI" w:eastAsia="Times New Roman" w:hAnsi="Segoe UI" w:cs="Segoe UI"/>
      <w:sz w:val="16"/>
      <w:szCs w:val="16"/>
      <w:lang w:val="eu-ES" w:eastAsia="eu-ES"/>
    </w:rPr>
  </w:style>
  <w:style w:type="paragraph" w:styleId="EA1">
    <w:name w:val="toc 1"/>
    <w:basedOn w:val="Normala"/>
    <w:next w:val="Normala"/>
    <w:uiPriority w:val="39"/>
    <w:semiHidden/>
    <w:unhideWhenUsed/>
    <w:rsid w:val="004A7EA7"/>
    <w:pPr>
      <w:spacing w:after="100"/>
    </w:pPr>
  </w:style>
  <w:style w:type="paragraph" w:styleId="EA2">
    <w:name w:val="toc 2"/>
    <w:basedOn w:val="Normala"/>
    <w:next w:val="Normala"/>
    <w:uiPriority w:val="39"/>
    <w:semiHidden/>
    <w:unhideWhenUsed/>
    <w:rsid w:val="004A7EA7"/>
    <w:pPr>
      <w:spacing w:after="100"/>
      <w:ind w:left="240"/>
    </w:pPr>
  </w:style>
  <w:style w:type="paragraph" w:styleId="EA3">
    <w:name w:val="toc 3"/>
    <w:basedOn w:val="Normala"/>
    <w:next w:val="Normala"/>
    <w:uiPriority w:val="39"/>
    <w:semiHidden/>
    <w:unhideWhenUsed/>
    <w:rsid w:val="004A7EA7"/>
    <w:pPr>
      <w:spacing w:after="100"/>
      <w:ind w:left="480"/>
    </w:pPr>
  </w:style>
  <w:style w:type="paragraph" w:styleId="EA4">
    <w:name w:val="toc 4"/>
    <w:basedOn w:val="Normala"/>
    <w:next w:val="Normala"/>
    <w:uiPriority w:val="39"/>
    <w:semiHidden/>
    <w:unhideWhenUsed/>
    <w:rsid w:val="004A7EA7"/>
    <w:pPr>
      <w:spacing w:after="100"/>
      <w:ind w:left="720"/>
    </w:pPr>
  </w:style>
  <w:style w:type="paragraph" w:styleId="EA5">
    <w:name w:val="toc 5"/>
    <w:basedOn w:val="Normala"/>
    <w:next w:val="Normala"/>
    <w:uiPriority w:val="39"/>
    <w:semiHidden/>
    <w:unhideWhenUsed/>
    <w:rsid w:val="004A7EA7"/>
    <w:pPr>
      <w:spacing w:after="100"/>
      <w:ind w:left="960"/>
    </w:pPr>
  </w:style>
  <w:style w:type="paragraph" w:styleId="EA6">
    <w:name w:val="toc 6"/>
    <w:basedOn w:val="Normala"/>
    <w:next w:val="Normala"/>
    <w:uiPriority w:val="39"/>
    <w:semiHidden/>
    <w:unhideWhenUsed/>
    <w:rsid w:val="004A7EA7"/>
    <w:pPr>
      <w:spacing w:after="100"/>
      <w:ind w:left="1200"/>
    </w:pPr>
  </w:style>
  <w:style w:type="paragraph" w:styleId="EA7">
    <w:name w:val="toc 7"/>
    <w:basedOn w:val="Normala"/>
    <w:next w:val="Normala"/>
    <w:uiPriority w:val="39"/>
    <w:semiHidden/>
    <w:unhideWhenUsed/>
    <w:rsid w:val="004A7EA7"/>
    <w:pPr>
      <w:spacing w:after="100"/>
      <w:ind w:left="1440"/>
    </w:pPr>
  </w:style>
  <w:style w:type="paragraph" w:styleId="EA8">
    <w:name w:val="toc 8"/>
    <w:basedOn w:val="Normala"/>
    <w:next w:val="Normala"/>
    <w:uiPriority w:val="39"/>
    <w:semiHidden/>
    <w:unhideWhenUsed/>
    <w:rsid w:val="004A7EA7"/>
    <w:pPr>
      <w:spacing w:after="100"/>
      <w:ind w:left="1680"/>
    </w:pPr>
  </w:style>
  <w:style w:type="paragraph" w:styleId="EA9">
    <w:name w:val="toc 9"/>
    <w:basedOn w:val="Normala"/>
    <w:next w:val="Normala"/>
    <w:uiPriority w:val="39"/>
    <w:semiHidden/>
    <w:unhideWhenUsed/>
    <w:rsid w:val="004A7EA7"/>
    <w:pPr>
      <w:spacing w:after="100"/>
      <w:ind w:left="1920"/>
    </w:pPr>
  </w:style>
  <w:style w:type="paragraph" w:styleId="Epigrafea">
    <w:name w:val="caption"/>
    <w:basedOn w:val="Normala"/>
    <w:next w:val="Normala"/>
    <w:uiPriority w:val="35"/>
    <w:semiHidden/>
    <w:unhideWhenUsed/>
    <w:qFormat/>
    <w:rsid w:val="004A7EA7"/>
    <w:pPr>
      <w:spacing w:after="200"/>
    </w:pPr>
    <w:rPr>
      <w:i/>
      <w:iCs/>
      <w:color w:val="44546A" w:themeColor="text2"/>
      <w:sz w:val="18"/>
      <w:szCs w:val="18"/>
    </w:rPr>
  </w:style>
  <w:style w:type="paragraph" w:styleId="Gorputz-testua">
    <w:name w:val="Body Text"/>
    <w:basedOn w:val="Normala"/>
    <w:link w:val="Gorputz-testuaKar"/>
    <w:uiPriority w:val="99"/>
    <w:semiHidden/>
    <w:unhideWhenUsed/>
    <w:rsid w:val="004A7EA7"/>
    <w:pPr>
      <w:spacing w:after="120"/>
    </w:pPr>
  </w:style>
  <w:style w:type="character" w:customStyle="1" w:styleId="Gorputz-testuaKar">
    <w:name w:val="Gorputz-testua Kar"/>
    <w:basedOn w:val="Paragrafoarenletra-tipolehenetsia"/>
    <w:link w:val="Gorputz-testua"/>
    <w:uiPriority w:val="99"/>
    <w:semiHidden/>
    <w:rsid w:val="004A7EA7"/>
    <w:rPr>
      <w:rFonts w:ascii="Times New Roman" w:eastAsia="Times New Roman" w:hAnsi="Times New Roman" w:cs="Times New Roman"/>
      <w:sz w:val="24"/>
      <w:szCs w:val="24"/>
      <w:lang w:val="eu-ES" w:eastAsia="eu-ES"/>
    </w:rPr>
  </w:style>
  <w:style w:type="paragraph" w:styleId="Gorputz-testua2">
    <w:name w:val="Body Text 2"/>
    <w:basedOn w:val="Normala"/>
    <w:link w:val="Gorputz-testua2Kar"/>
    <w:uiPriority w:val="99"/>
    <w:semiHidden/>
    <w:unhideWhenUsed/>
    <w:rsid w:val="004A7EA7"/>
    <w:pPr>
      <w:spacing w:after="120" w:line="480" w:lineRule="auto"/>
    </w:pPr>
  </w:style>
  <w:style w:type="character" w:customStyle="1" w:styleId="Gorputz-testua2Kar">
    <w:name w:val="Gorputz-testua 2 Kar"/>
    <w:basedOn w:val="Paragrafoarenletra-tipolehenetsia"/>
    <w:link w:val="Gorputz-testua2"/>
    <w:uiPriority w:val="99"/>
    <w:semiHidden/>
    <w:rsid w:val="004A7EA7"/>
    <w:rPr>
      <w:rFonts w:ascii="Times New Roman" w:eastAsia="Times New Roman" w:hAnsi="Times New Roman" w:cs="Times New Roman"/>
      <w:sz w:val="24"/>
      <w:szCs w:val="24"/>
      <w:lang w:val="eu-ES" w:eastAsia="eu-ES"/>
    </w:rPr>
  </w:style>
  <w:style w:type="paragraph" w:styleId="Gorputz-testua3">
    <w:name w:val="Body Text 3"/>
    <w:basedOn w:val="Normala"/>
    <w:link w:val="Gorputz-testua3Kar"/>
    <w:uiPriority w:val="99"/>
    <w:semiHidden/>
    <w:unhideWhenUsed/>
    <w:rsid w:val="004A7EA7"/>
    <w:pPr>
      <w:spacing w:after="120"/>
    </w:pPr>
    <w:rPr>
      <w:sz w:val="16"/>
      <w:szCs w:val="16"/>
    </w:rPr>
  </w:style>
  <w:style w:type="character" w:customStyle="1" w:styleId="Gorputz-testua3Kar">
    <w:name w:val="Gorputz-testua 3 Kar"/>
    <w:basedOn w:val="Paragrafoarenletra-tipolehenetsia"/>
    <w:link w:val="Gorputz-testua3"/>
    <w:uiPriority w:val="99"/>
    <w:semiHidden/>
    <w:rsid w:val="004A7EA7"/>
    <w:rPr>
      <w:rFonts w:ascii="Times New Roman" w:eastAsia="Times New Roman" w:hAnsi="Times New Roman" w:cs="Times New Roman"/>
      <w:sz w:val="16"/>
      <w:szCs w:val="16"/>
      <w:lang w:val="eu-ES" w:eastAsia="eu-ES"/>
    </w:rPr>
  </w:style>
  <w:style w:type="paragraph" w:styleId="Gorputz-testuarenkoska">
    <w:name w:val="Body Text Indent"/>
    <w:basedOn w:val="Normala"/>
    <w:link w:val="Gorputz-testuarenkoskaKar"/>
    <w:uiPriority w:val="99"/>
    <w:semiHidden/>
    <w:unhideWhenUsed/>
    <w:rsid w:val="004A7EA7"/>
    <w:pPr>
      <w:spacing w:after="120"/>
      <w:ind w:left="283"/>
    </w:pPr>
  </w:style>
  <w:style w:type="character" w:customStyle="1" w:styleId="Gorputz-testuarenkoskaKar">
    <w:name w:val="Gorputz-testuaren koska Kar"/>
    <w:basedOn w:val="Paragrafoarenletra-tipolehenetsia"/>
    <w:link w:val="Gorputz-testuarenkoska"/>
    <w:uiPriority w:val="99"/>
    <w:semiHidden/>
    <w:rsid w:val="004A7EA7"/>
    <w:rPr>
      <w:rFonts w:ascii="Times New Roman" w:eastAsia="Times New Roman" w:hAnsi="Times New Roman" w:cs="Times New Roman"/>
      <w:sz w:val="24"/>
      <w:szCs w:val="24"/>
      <w:lang w:val="eu-ES" w:eastAsia="eu-ES"/>
    </w:rPr>
  </w:style>
  <w:style w:type="paragraph" w:styleId="Gorputz-testuarenkoska2">
    <w:name w:val="Body Text Indent 2"/>
    <w:basedOn w:val="Normala"/>
    <w:link w:val="Gorputz-testuarenkoska2Kar"/>
    <w:uiPriority w:val="99"/>
    <w:semiHidden/>
    <w:unhideWhenUsed/>
    <w:rsid w:val="004A7EA7"/>
    <w:pPr>
      <w:spacing w:after="120" w:line="480" w:lineRule="auto"/>
      <w:ind w:left="283"/>
    </w:pPr>
  </w:style>
  <w:style w:type="character" w:customStyle="1" w:styleId="Gorputz-testuarenkoska2Kar">
    <w:name w:val="Gorputz-testuaren koska 2 Kar"/>
    <w:basedOn w:val="Paragrafoarenletra-tipolehenetsia"/>
    <w:link w:val="Gorputz-testuarenkoska2"/>
    <w:uiPriority w:val="99"/>
    <w:semiHidden/>
    <w:rsid w:val="004A7EA7"/>
    <w:rPr>
      <w:rFonts w:ascii="Times New Roman" w:eastAsia="Times New Roman" w:hAnsi="Times New Roman" w:cs="Times New Roman"/>
      <w:sz w:val="24"/>
      <w:szCs w:val="24"/>
      <w:lang w:val="eu-ES" w:eastAsia="eu-ES"/>
    </w:rPr>
  </w:style>
  <w:style w:type="paragraph" w:styleId="Gorputz-testuarenkoska3">
    <w:name w:val="Body Text Indent 3"/>
    <w:basedOn w:val="Normala"/>
    <w:link w:val="Gorputz-testuarenkoska3Kar"/>
    <w:uiPriority w:val="99"/>
    <w:semiHidden/>
    <w:unhideWhenUsed/>
    <w:rsid w:val="004A7EA7"/>
    <w:pPr>
      <w:spacing w:after="120"/>
      <w:ind w:left="283"/>
    </w:pPr>
    <w:rPr>
      <w:sz w:val="16"/>
      <w:szCs w:val="16"/>
    </w:rPr>
  </w:style>
  <w:style w:type="character" w:customStyle="1" w:styleId="Gorputz-testuarenkoska3Kar">
    <w:name w:val="Gorputz-testuaren koska 3 Kar"/>
    <w:basedOn w:val="Paragrafoarenletra-tipolehenetsia"/>
    <w:link w:val="Gorputz-testuarenkoska3"/>
    <w:uiPriority w:val="99"/>
    <w:semiHidden/>
    <w:rsid w:val="004A7EA7"/>
    <w:rPr>
      <w:rFonts w:ascii="Times New Roman" w:eastAsia="Times New Roman" w:hAnsi="Times New Roman" w:cs="Times New Roman"/>
      <w:sz w:val="16"/>
      <w:szCs w:val="16"/>
      <w:lang w:val="eu-ES" w:eastAsia="eu-ES"/>
    </w:rPr>
  </w:style>
  <w:style w:type="paragraph" w:styleId="Gorputz-testuarenlehenkoska">
    <w:name w:val="Body Text First Indent"/>
    <w:basedOn w:val="Gorputz-testua"/>
    <w:link w:val="Gorputz-testuarenlehenkoskaKar"/>
    <w:uiPriority w:val="99"/>
    <w:semiHidden/>
    <w:unhideWhenUsed/>
    <w:rsid w:val="004A7EA7"/>
    <w:pPr>
      <w:spacing w:after="0"/>
      <w:ind w:firstLine="360"/>
    </w:pPr>
  </w:style>
  <w:style w:type="character" w:customStyle="1" w:styleId="Gorputz-testuarenlehenkoskaKar">
    <w:name w:val="Gorputz-testuaren lehen koska Kar"/>
    <w:basedOn w:val="Gorputz-testuaKar"/>
    <w:link w:val="Gorputz-testuarenlehenkoska"/>
    <w:uiPriority w:val="99"/>
    <w:semiHidden/>
    <w:rsid w:val="004A7EA7"/>
    <w:rPr>
      <w:rFonts w:ascii="Times New Roman" w:eastAsia="Times New Roman" w:hAnsi="Times New Roman" w:cs="Times New Roman"/>
      <w:sz w:val="24"/>
      <w:szCs w:val="24"/>
      <w:lang w:val="eu-ES" w:eastAsia="eu-ES"/>
    </w:rPr>
  </w:style>
  <w:style w:type="paragraph" w:styleId="Gorputz-testuarenlehenkoska2">
    <w:name w:val="Body Text First Indent 2"/>
    <w:basedOn w:val="Gorputz-testuarenkoska"/>
    <w:link w:val="Gorputz-testuarenlehenkoska2Kar"/>
    <w:uiPriority w:val="99"/>
    <w:semiHidden/>
    <w:unhideWhenUsed/>
    <w:rsid w:val="004A7EA7"/>
    <w:pPr>
      <w:spacing w:after="0"/>
      <w:ind w:left="360" w:firstLine="360"/>
    </w:pPr>
  </w:style>
  <w:style w:type="character" w:customStyle="1" w:styleId="Gorputz-testuarenlehenkoska2Kar">
    <w:name w:val="Gorputz-testuaren lehen koska 2 Kar"/>
    <w:basedOn w:val="Gorputz-testuarenkoskaKar"/>
    <w:link w:val="Gorputz-testuarenlehenkoska2"/>
    <w:uiPriority w:val="99"/>
    <w:semiHidden/>
    <w:rsid w:val="004A7EA7"/>
    <w:rPr>
      <w:rFonts w:ascii="Times New Roman" w:eastAsia="Times New Roman" w:hAnsi="Times New Roman" w:cs="Times New Roman"/>
      <w:sz w:val="24"/>
      <w:szCs w:val="24"/>
      <w:lang w:val="eu-ES" w:eastAsia="eu-ES"/>
    </w:rPr>
  </w:style>
  <w:style w:type="paragraph" w:styleId="Gutun-azalekohelbidea">
    <w:name w:val="envelope address"/>
    <w:basedOn w:val="Normala"/>
    <w:uiPriority w:val="99"/>
    <w:semiHidden/>
    <w:unhideWhenUsed/>
    <w:rsid w:val="004A7EA7"/>
    <w:pPr>
      <w:framePr w:w="7920" w:h="1980" w:hRule="exact" w:hSpace="180" w:wrap="auto" w:hAnchor="page" w:xAlign="center" w:yAlign="bottom"/>
      <w:ind w:left="2880"/>
    </w:pPr>
    <w:rPr>
      <w:rFonts w:asciiTheme="majorHAnsi" w:eastAsiaTheme="majorEastAsia" w:hAnsiTheme="majorHAnsi" w:cstheme="majorBidi"/>
    </w:rPr>
  </w:style>
  <w:style w:type="paragraph" w:styleId="HTMLhelbidea">
    <w:name w:val="HTML Address"/>
    <w:basedOn w:val="Normala"/>
    <w:link w:val="HTMLhelbideaKar"/>
    <w:uiPriority w:val="99"/>
    <w:semiHidden/>
    <w:unhideWhenUsed/>
    <w:rsid w:val="004A7EA7"/>
    <w:rPr>
      <w:i/>
      <w:iCs/>
    </w:rPr>
  </w:style>
  <w:style w:type="character" w:customStyle="1" w:styleId="HTMLhelbideaKar">
    <w:name w:val="HTML helbidea Kar"/>
    <w:basedOn w:val="Paragrafoarenletra-tipolehenetsia"/>
    <w:link w:val="HTMLhelbidea"/>
    <w:uiPriority w:val="99"/>
    <w:semiHidden/>
    <w:rsid w:val="004A7EA7"/>
    <w:rPr>
      <w:rFonts w:ascii="Times New Roman" w:eastAsia="Times New Roman" w:hAnsi="Times New Roman" w:cs="Times New Roman"/>
      <w:i/>
      <w:iCs/>
      <w:sz w:val="24"/>
      <w:szCs w:val="24"/>
      <w:lang w:val="eu-ES" w:eastAsia="eu-ES"/>
    </w:rPr>
  </w:style>
  <w:style w:type="paragraph" w:styleId="Indizea1">
    <w:name w:val="index 1"/>
    <w:basedOn w:val="Normala"/>
    <w:next w:val="Normala"/>
    <w:uiPriority w:val="99"/>
    <w:semiHidden/>
    <w:unhideWhenUsed/>
    <w:rsid w:val="004A7EA7"/>
    <w:pPr>
      <w:ind w:left="240" w:hanging="240"/>
    </w:pPr>
  </w:style>
  <w:style w:type="paragraph" w:styleId="Indizea2">
    <w:name w:val="index 2"/>
    <w:basedOn w:val="Normala"/>
    <w:next w:val="Normala"/>
    <w:uiPriority w:val="99"/>
    <w:semiHidden/>
    <w:unhideWhenUsed/>
    <w:rsid w:val="004A7EA7"/>
    <w:pPr>
      <w:ind w:left="480" w:hanging="240"/>
    </w:pPr>
  </w:style>
  <w:style w:type="paragraph" w:styleId="Indizea3">
    <w:name w:val="index 3"/>
    <w:basedOn w:val="Normala"/>
    <w:next w:val="Normala"/>
    <w:uiPriority w:val="99"/>
    <w:semiHidden/>
    <w:unhideWhenUsed/>
    <w:rsid w:val="004A7EA7"/>
    <w:pPr>
      <w:ind w:left="720" w:hanging="240"/>
    </w:pPr>
  </w:style>
  <w:style w:type="paragraph" w:styleId="Indizea4">
    <w:name w:val="index 4"/>
    <w:basedOn w:val="Normala"/>
    <w:next w:val="Normala"/>
    <w:uiPriority w:val="99"/>
    <w:semiHidden/>
    <w:unhideWhenUsed/>
    <w:rsid w:val="004A7EA7"/>
    <w:pPr>
      <w:ind w:left="960" w:hanging="240"/>
    </w:pPr>
  </w:style>
  <w:style w:type="paragraph" w:styleId="Indizea5">
    <w:name w:val="index 5"/>
    <w:basedOn w:val="Normala"/>
    <w:next w:val="Normala"/>
    <w:uiPriority w:val="99"/>
    <w:semiHidden/>
    <w:unhideWhenUsed/>
    <w:rsid w:val="004A7EA7"/>
    <w:pPr>
      <w:ind w:left="1200" w:hanging="240"/>
    </w:pPr>
  </w:style>
  <w:style w:type="paragraph" w:styleId="Indizea6">
    <w:name w:val="index 6"/>
    <w:basedOn w:val="Normala"/>
    <w:next w:val="Normala"/>
    <w:uiPriority w:val="99"/>
    <w:semiHidden/>
    <w:unhideWhenUsed/>
    <w:rsid w:val="004A7EA7"/>
    <w:pPr>
      <w:ind w:left="1440" w:hanging="240"/>
    </w:pPr>
  </w:style>
  <w:style w:type="paragraph" w:styleId="Indizea7">
    <w:name w:val="index 7"/>
    <w:basedOn w:val="Normala"/>
    <w:next w:val="Normala"/>
    <w:uiPriority w:val="99"/>
    <w:semiHidden/>
    <w:unhideWhenUsed/>
    <w:rsid w:val="004A7EA7"/>
    <w:pPr>
      <w:ind w:left="1680" w:hanging="240"/>
    </w:pPr>
  </w:style>
  <w:style w:type="paragraph" w:styleId="Indizea8">
    <w:name w:val="index 8"/>
    <w:basedOn w:val="Normala"/>
    <w:next w:val="Normala"/>
    <w:uiPriority w:val="99"/>
    <w:semiHidden/>
    <w:unhideWhenUsed/>
    <w:rsid w:val="004A7EA7"/>
    <w:pPr>
      <w:ind w:left="1920" w:hanging="240"/>
    </w:pPr>
  </w:style>
  <w:style w:type="paragraph" w:styleId="Indizea9">
    <w:name w:val="index 9"/>
    <w:basedOn w:val="Normala"/>
    <w:next w:val="Normala"/>
    <w:uiPriority w:val="99"/>
    <w:semiHidden/>
    <w:unhideWhenUsed/>
    <w:rsid w:val="004A7EA7"/>
    <w:pPr>
      <w:ind w:left="2160" w:hanging="240"/>
    </w:pPr>
  </w:style>
  <w:style w:type="paragraph" w:styleId="Indize-izenburua">
    <w:name w:val="index heading"/>
    <w:basedOn w:val="Normala"/>
    <w:next w:val="Indizea1"/>
    <w:uiPriority w:val="99"/>
    <w:semiHidden/>
    <w:unhideWhenUsed/>
    <w:rsid w:val="004A7EA7"/>
    <w:rPr>
      <w:rFonts w:asciiTheme="majorHAnsi" w:eastAsiaTheme="majorEastAsia" w:hAnsiTheme="majorHAnsi" w:cstheme="majorBidi"/>
      <w:b/>
      <w:bCs/>
    </w:rPr>
  </w:style>
  <w:style w:type="paragraph" w:styleId="Irudienaurkibidea">
    <w:name w:val="table of figures"/>
    <w:basedOn w:val="Normala"/>
    <w:next w:val="Normala"/>
    <w:uiPriority w:val="99"/>
    <w:semiHidden/>
    <w:unhideWhenUsed/>
    <w:rsid w:val="004A7EA7"/>
  </w:style>
  <w:style w:type="paragraph" w:styleId="Iruzkinarentestua">
    <w:name w:val="annotation text"/>
    <w:basedOn w:val="Normala"/>
    <w:link w:val="IruzkinarentestuaKar"/>
    <w:uiPriority w:val="99"/>
    <w:semiHidden/>
    <w:unhideWhenUsed/>
    <w:rsid w:val="004A7EA7"/>
    <w:rPr>
      <w:sz w:val="20"/>
      <w:szCs w:val="20"/>
    </w:rPr>
  </w:style>
  <w:style w:type="character" w:customStyle="1" w:styleId="IruzkinarentestuaKar">
    <w:name w:val="Iruzkinaren testua Kar"/>
    <w:basedOn w:val="Paragrafoarenletra-tipolehenetsia"/>
    <w:link w:val="Iruzkinarentestua"/>
    <w:uiPriority w:val="99"/>
    <w:semiHidden/>
    <w:rsid w:val="004A7EA7"/>
    <w:rPr>
      <w:rFonts w:ascii="Times New Roman" w:eastAsia="Times New Roman" w:hAnsi="Times New Roman" w:cs="Times New Roman"/>
      <w:sz w:val="20"/>
      <w:szCs w:val="20"/>
      <w:lang w:val="eu-ES" w:eastAsia="eu-ES"/>
    </w:rPr>
  </w:style>
  <w:style w:type="paragraph" w:styleId="Iruzkinarengaia">
    <w:name w:val="annotation subject"/>
    <w:basedOn w:val="Iruzkinarentestua"/>
    <w:next w:val="Iruzkinarentestua"/>
    <w:link w:val="IruzkinarengaiaKar"/>
    <w:uiPriority w:val="99"/>
    <w:semiHidden/>
    <w:unhideWhenUsed/>
    <w:rsid w:val="004A7EA7"/>
    <w:rPr>
      <w:b/>
      <w:bCs/>
    </w:rPr>
  </w:style>
  <w:style w:type="character" w:customStyle="1" w:styleId="IruzkinarengaiaKar">
    <w:name w:val="Iruzkinaren gaia Kar"/>
    <w:basedOn w:val="IruzkinarentestuaKar"/>
    <w:link w:val="Iruzkinarengaia"/>
    <w:uiPriority w:val="99"/>
    <w:semiHidden/>
    <w:rsid w:val="004A7EA7"/>
    <w:rPr>
      <w:rFonts w:ascii="Times New Roman" w:eastAsia="Times New Roman" w:hAnsi="Times New Roman" w:cs="Times New Roman"/>
      <w:b/>
      <w:bCs/>
      <w:sz w:val="20"/>
      <w:szCs w:val="20"/>
      <w:lang w:val="eu-ES" w:eastAsia="eu-ES"/>
    </w:rPr>
  </w:style>
  <w:style w:type="paragraph" w:styleId="Itxiera">
    <w:name w:val="Closing"/>
    <w:basedOn w:val="Normala"/>
    <w:link w:val="ItxieraKar"/>
    <w:uiPriority w:val="99"/>
    <w:semiHidden/>
    <w:unhideWhenUsed/>
    <w:rsid w:val="004A7EA7"/>
    <w:pPr>
      <w:ind w:left="4252"/>
    </w:pPr>
  </w:style>
  <w:style w:type="character" w:customStyle="1" w:styleId="ItxieraKar">
    <w:name w:val="Itxiera Kar"/>
    <w:basedOn w:val="Paragrafoarenletra-tipolehenetsia"/>
    <w:link w:val="Itxiera"/>
    <w:uiPriority w:val="99"/>
    <w:semiHidden/>
    <w:rsid w:val="004A7EA7"/>
    <w:rPr>
      <w:rFonts w:ascii="Times New Roman" w:eastAsia="Times New Roman" w:hAnsi="Times New Roman" w:cs="Times New Roman"/>
      <w:sz w:val="24"/>
      <w:szCs w:val="24"/>
      <w:lang w:val="eu-ES" w:eastAsia="eu-ES"/>
    </w:rPr>
  </w:style>
  <w:style w:type="paragraph" w:styleId="Koskanormala">
    <w:name w:val="Normal Indent"/>
    <w:basedOn w:val="Normala"/>
    <w:uiPriority w:val="99"/>
    <w:semiHidden/>
    <w:unhideWhenUsed/>
    <w:rsid w:val="004A7EA7"/>
    <w:pPr>
      <w:ind w:left="708"/>
    </w:pPr>
  </w:style>
  <w:style w:type="paragraph" w:styleId="Makrokotestua">
    <w:name w:val="macro"/>
    <w:link w:val="MakrokotestuaKar"/>
    <w:uiPriority w:val="99"/>
    <w:semiHidden/>
    <w:unhideWhenUsed/>
    <w:rsid w:val="004A7EA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val="eu-ES" w:eastAsia="eu-ES"/>
    </w:rPr>
  </w:style>
  <w:style w:type="character" w:customStyle="1" w:styleId="MakrokotestuaKar">
    <w:name w:val="Makroko testua Kar"/>
    <w:basedOn w:val="Paragrafoarenletra-tipolehenetsia"/>
    <w:link w:val="Makrokotestua"/>
    <w:uiPriority w:val="99"/>
    <w:semiHidden/>
    <w:rsid w:val="004A7EA7"/>
    <w:rPr>
      <w:rFonts w:ascii="Consolas" w:eastAsia="Times New Roman" w:hAnsi="Consolas" w:cs="Times New Roman"/>
      <w:sz w:val="20"/>
      <w:szCs w:val="20"/>
      <w:lang w:val="eu-ES" w:eastAsia="eu-ES"/>
    </w:rPr>
  </w:style>
  <w:style w:type="paragraph" w:styleId="Mezuarengoiburua">
    <w:name w:val="Message Header"/>
    <w:basedOn w:val="Normala"/>
    <w:link w:val="MezuarengoiburuaKar"/>
    <w:uiPriority w:val="99"/>
    <w:semiHidden/>
    <w:unhideWhenUsed/>
    <w:rsid w:val="004A7EA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zuarengoiburuaKar">
    <w:name w:val="Mezuaren goiburua Kar"/>
    <w:basedOn w:val="Paragrafoarenletra-tipolehenetsia"/>
    <w:link w:val="Mezuarengoiburua"/>
    <w:uiPriority w:val="99"/>
    <w:semiHidden/>
    <w:rsid w:val="004A7EA7"/>
    <w:rPr>
      <w:rFonts w:asciiTheme="majorHAnsi" w:eastAsiaTheme="majorEastAsia" w:hAnsiTheme="majorHAnsi" w:cstheme="majorBidi"/>
      <w:sz w:val="24"/>
      <w:szCs w:val="24"/>
      <w:shd w:val="pct20" w:color="auto" w:fill="auto"/>
      <w:lang w:val="eu-ES" w:eastAsia="eu-ES"/>
    </w:rPr>
  </w:style>
  <w:style w:type="paragraph" w:styleId="Mezu-sinadura">
    <w:name w:val="E-mail Signature"/>
    <w:basedOn w:val="Normala"/>
    <w:link w:val="Mezu-sinaduraKar"/>
    <w:uiPriority w:val="99"/>
    <w:semiHidden/>
    <w:unhideWhenUsed/>
    <w:rsid w:val="004A7EA7"/>
  </w:style>
  <w:style w:type="character" w:customStyle="1" w:styleId="Mezu-sinaduraKar">
    <w:name w:val="Mezu-sinadura Kar"/>
    <w:basedOn w:val="Paragrafoarenletra-tipolehenetsia"/>
    <w:link w:val="Mezu-sinadura"/>
    <w:uiPriority w:val="99"/>
    <w:semiHidden/>
    <w:rsid w:val="004A7EA7"/>
    <w:rPr>
      <w:rFonts w:ascii="Times New Roman" w:eastAsia="Times New Roman" w:hAnsi="Times New Roman" w:cs="Times New Roman"/>
      <w:sz w:val="24"/>
      <w:szCs w:val="24"/>
      <w:lang w:val="eu-ES" w:eastAsia="eu-ES"/>
    </w:rPr>
  </w:style>
  <w:style w:type="paragraph" w:styleId="Normalaweba">
    <w:name w:val="Normal (Web)"/>
    <w:basedOn w:val="Normala"/>
    <w:uiPriority w:val="99"/>
    <w:semiHidden/>
    <w:unhideWhenUsed/>
    <w:rsid w:val="004A7EA7"/>
  </w:style>
  <w:style w:type="paragraph" w:styleId="Oharrarenizenburua">
    <w:name w:val="Note Heading"/>
    <w:basedOn w:val="Normala"/>
    <w:next w:val="Normala"/>
    <w:link w:val="OharrarenizenburuaKar"/>
    <w:uiPriority w:val="99"/>
    <w:semiHidden/>
    <w:unhideWhenUsed/>
    <w:rsid w:val="004A7EA7"/>
  </w:style>
  <w:style w:type="character" w:customStyle="1" w:styleId="OharrarenizenburuaKar">
    <w:name w:val="Oharraren izenburua Kar"/>
    <w:basedOn w:val="Paragrafoarenletra-tipolehenetsia"/>
    <w:link w:val="Oharrarenizenburua"/>
    <w:uiPriority w:val="99"/>
    <w:semiHidden/>
    <w:rsid w:val="004A7EA7"/>
    <w:rPr>
      <w:rFonts w:ascii="Times New Roman" w:eastAsia="Times New Roman" w:hAnsi="Times New Roman" w:cs="Times New Roman"/>
      <w:sz w:val="24"/>
      <w:szCs w:val="24"/>
      <w:lang w:val="eu-ES" w:eastAsia="eu-ES"/>
    </w:rPr>
  </w:style>
  <w:style w:type="paragraph" w:styleId="Oin-oharrarentestua">
    <w:name w:val="footnote text"/>
    <w:basedOn w:val="Normala"/>
    <w:link w:val="Oin-oharrarentestuaKar"/>
    <w:uiPriority w:val="99"/>
    <w:semiHidden/>
    <w:unhideWhenUsed/>
    <w:rsid w:val="004A7EA7"/>
    <w:rPr>
      <w:sz w:val="20"/>
      <w:szCs w:val="20"/>
    </w:rPr>
  </w:style>
  <w:style w:type="character" w:customStyle="1" w:styleId="Oin-oharrarentestuaKar">
    <w:name w:val="Oin-oharraren testua Kar"/>
    <w:basedOn w:val="Paragrafoarenletra-tipolehenetsia"/>
    <w:link w:val="Oin-oharrarentestua"/>
    <w:uiPriority w:val="99"/>
    <w:semiHidden/>
    <w:rsid w:val="004A7EA7"/>
    <w:rPr>
      <w:rFonts w:ascii="Times New Roman" w:eastAsia="Times New Roman" w:hAnsi="Times New Roman" w:cs="Times New Roman"/>
      <w:sz w:val="20"/>
      <w:szCs w:val="20"/>
      <w:lang w:val="eu-ES" w:eastAsia="eu-ES"/>
    </w:rPr>
  </w:style>
  <w:style w:type="paragraph" w:styleId="Sinadura">
    <w:name w:val="Signature"/>
    <w:basedOn w:val="Normala"/>
    <w:link w:val="SinaduraKar"/>
    <w:uiPriority w:val="99"/>
    <w:semiHidden/>
    <w:unhideWhenUsed/>
    <w:rsid w:val="004A7EA7"/>
    <w:pPr>
      <w:ind w:left="4252"/>
    </w:pPr>
  </w:style>
  <w:style w:type="character" w:customStyle="1" w:styleId="SinaduraKar">
    <w:name w:val="Sinadura Kar"/>
    <w:basedOn w:val="Paragrafoarenletra-tipolehenetsia"/>
    <w:link w:val="Sinadura"/>
    <w:uiPriority w:val="99"/>
    <w:semiHidden/>
    <w:rsid w:val="004A7EA7"/>
    <w:rPr>
      <w:rFonts w:ascii="Times New Roman" w:eastAsia="Times New Roman" w:hAnsi="Times New Roman" w:cs="Times New Roman"/>
      <w:sz w:val="24"/>
      <w:szCs w:val="24"/>
      <w:lang w:val="eu-ES" w:eastAsia="eu-ES"/>
    </w:rPr>
  </w:style>
  <w:style w:type="paragraph" w:styleId="Tarterikez">
    <w:name w:val="No Spacing"/>
    <w:uiPriority w:val="1"/>
    <w:qFormat/>
    <w:rsid w:val="004A7EA7"/>
    <w:pPr>
      <w:spacing w:after="0" w:line="240" w:lineRule="auto"/>
    </w:pPr>
    <w:rPr>
      <w:rFonts w:ascii="Times New Roman" w:eastAsia="Times New Roman" w:hAnsi="Times New Roman" w:cs="Times New Roman"/>
      <w:sz w:val="24"/>
      <w:szCs w:val="24"/>
      <w:lang w:val="eu-ES" w:eastAsia="eu-ES"/>
    </w:rPr>
  </w:style>
  <w:style w:type="paragraph" w:styleId="Testuarrunta">
    <w:name w:val="Plain Text"/>
    <w:basedOn w:val="Normala"/>
    <w:link w:val="TestuarruntaKar"/>
    <w:uiPriority w:val="99"/>
    <w:semiHidden/>
    <w:unhideWhenUsed/>
    <w:rsid w:val="004A7EA7"/>
    <w:rPr>
      <w:rFonts w:ascii="Consolas" w:hAnsi="Consolas"/>
      <w:sz w:val="21"/>
      <w:szCs w:val="21"/>
    </w:rPr>
  </w:style>
  <w:style w:type="character" w:customStyle="1" w:styleId="TestuarruntaKar">
    <w:name w:val="Testu arrunta Kar"/>
    <w:basedOn w:val="Paragrafoarenletra-tipolehenetsia"/>
    <w:link w:val="Testuarrunta"/>
    <w:uiPriority w:val="99"/>
    <w:semiHidden/>
    <w:rsid w:val="004A7EA7"/>
    <w:rPr>
      <w:rFonts w:ascii="Consolas" w:eastAsia="Times New Roman" w:hAnsi="Consolas" w:cs="Times New Roman"/>
      <w:sz w:val="21"/>
      <w:szCs w:val="21"/>
      <w:lang w:val="eu-ES" w:eastAsia="eu-ES"/>
    </w:rPr>
  </w:style>
  <w:style w:type="paragraph" w:styleId="Titulua">
    <w:name w:val="Title"/>
    <w:basedOn w:val="Normala"/>
    <w:next w:val="Normala"/>
    <w:link w:val="TituluaKar"/>
    <w:uiPriority w:val="10"/>
    <w:qFormat/>
    <w:rsid w:val="004A7EA7"/>
    <w:pPr>
      <w:contextualSpacing/>
    </w:pPr>
    <w:rPr>
      <w:rFonts w:asciiTheme="majorHAnsi" w:eastAsiaTheme="majorEastAsia" w:hAnsiTheme="majorHAnsi" w:cstheme="majorBidi"/>
      <w:spacing w:val="-10"/>
      <w:kern w:val="28"/>
      <w:sz w:val="56"/>
      <w:szCs w:val="56"/>
    </w:rPr>
  </w:style>
  <w:style w:type="character" w:customStyle="1" w:styleId="TituluaKar">
    <w:name w:val="Titulua Kar"/>
    <w:basedOn w:val="Paragrafoarenletra-tipolehenetsia"/>
    <w:link w:val="Titulua"/>
    <w:uiPriority w:val="10"/>
    <w:rsid w:val="004A7EA7"/>
    <w:rPr>
      <w:rFonts w:asciiTheme="majorHAnsi" w:eastAsiaTheme="majorEastAsia" w:hAnsiTheme="majorHAnsi" w:cstheme="majorBidi"/>
      <w:spacing w:val="-10"/>
      <w:kern w:val="28"/>
      <w:sz w:val="56"/>
      <w:szCs w:val="56"/>
      <w:lang w:val="eu-ES" w:eastAsia="eu-ES"/>
    </w:rPr>
  </w:style>
  <w:style w:type="paragraph" w:styleId="TOCizenburua">
    <w:name w:val="TOC Heading"/>
    <w:basedOn w:val="1izenburua"/>
    <w:next w:val="Normala"/>
    <w:uiPriority w:val="39"/>
    <w:semiHidden/>
    <w:unhideWhenUsed/>
    <w:qFormat/>
    <w:rsid w:val="004A7EA7"/>
    <w:pPr>
      <w:outlineLvl w:val="9"/>
    </w:pPr>
  </w:style>
  <w:style w:type="paragraph" w:styleId="Zenbaki-zerrenda">
    <w:name w:val="List Number"/>
    <w:basedOn w:val="Normala"/>
    <w:uiPriority w:val="99"/>
    <w:semiHidden/>
    <w:unhideWhenUsed/>
    <w:rsid w:val="004A7EA7"/>
    <w:pPr>
      <w:numPr>
        <w:numId w:val="11"/>
      </w:numPr>
      <w:contextualSpacing/>
    </w:pPr>
  </w:style>
  <w:style w:type="paragraph" w:styleId="Zenbaki-zerrenda2">
    <w:name w:val="List Number 2"/>
    <w:basedOn w:val="Normala"/>
    <w:uiPriority w:val="99"/>
    <w:semiHidden/>
    <w:unhideWhenUsed/>
    <w:rsid w:val="004A7EA7"/>
    <w:pPr>
      <w:numPr>
        <w:numId w:val="12"/>
      </w:numPr>
      <w:contextualSpacing/>
    </w:pPr>
  </w:style>
  <w:style w:type="paragraph" w:styleId="Zenbaki-zerrenda3">
    <w:name w:val="List Number 3"/>
    <w:basedOn w:val="Normala"/>
    <w:uiPriority w:val="99"/>
    <w:semiHidden/>
    <w:unhideWhenUsed/>
    <w:rsid w:val="004A7EA7"/>
    <w:pPr>
      <w:numPr>
        <w:numId w:val="13"/>
      </w:numPr>
      <w:contextualSpacing/>
    </w:pPr>
  </w:style>
  <w:style w:type="paragraph" w:styleId="Zenbaki-zerrenda4">
    <w:name w:val="List Number 4"/>
    <w:basedOn w:val="Normala"/>
    <w:uiPriority w:val="99"/>
    <w:semiHidden/>
    <w:unhideWhenUsed/>
    <w:rsid w:val="004A7EA7"/>
    <w:pPr>
      <w:numPr>
        <w:numId w:val="14"/>
      </w:numPr>
      <w:contextualSpacing/>
    </w:pPr>
  </w:style>
  <w:style w:type="paragraph" w:styleId="Zenbaki-zerrenda5">
    <w:name w:val="List Number 5"/>
    <w:basedOn w:val="Normala"/>
    <w:uiPriority w:val="99"/>
    <w:semiHidden/>
    <w:unhideWhenUsed/>
    <w:rsid w:val="004A7EA7"/>
    <w:pPr>
      <w:numPr>
        <w:numId w:val="15"/>
      </w:numPr>
      <w:contextualSpacing/>
    </w:pPr>
  </w:style>
  <w:style w:type="paragraph" w:styleId="Zerrenda">
    <w:name w:val="List"/>
    <w:basedOn w:val="Normala"/>
    <w:uiPriority w:val="99"/>
    <w:semiHidden/>
    <w:unhideWhenUsed/>
    <w:rsid w:val="004A7EA7"/>
    <w:pPr>
      <w:ind w:left="283" w:hanging="283"/>
      <w:contextualSpacing/>
    </w:pPr>
  </w:style>
  <w:style w:type="paragraph" w:styleId="Zerrenda2">
    <w:name w:val="List 2"/>
    <w:basedOn w:val="Normala"/>
    <w:uiPriority w:val="99"/>
    <w:semiHidden/>
    <w:unhideWhenUsed/>
    <w:rsid w:val="004A7EA7"/>
    <w:pPr>
      <w:ind w:left="566" w:hanging="283"/>
      <w:contextualSpacing/>
    </w:pPr>
  </w:style>
  <w:style w:type="paragraph" w:styleId="Zerrenda3">
    <w:name w:val="List 3"/>
    <w:basedOn w:val="Normala"/>
    <w:uiPriority w:val="99"/>
    <w:semiHidden/>
    <w:unhideWhenUsed/>
    <w:rsid w:val="004A7EA7"/>
    <w:pPr>
      <w:ind w:left="849" w:hanging="283"/>
      <w:contextualSpacing/>
    </w:pPr>
  </w:style>
  <w:style w:type="paragraph" w:styleId="Zerrenda4">
    <w:name w:val="List 4"/>
    <w:basedOn w:val="Normala"/>
    <w:uiPriority w:val="99"/>
    <w:semiHidden/>
    <w:unhideWhenUsed/>
    <w:rsid w:val="004A7EA7"/>
    <w:pPr>
      <w:ind w:left="1132" w:hanging="283"/>
      <w:contextualSpacing/>
    </w:pPr>
  </w:style>
  <w:style w:type="paragraph" w:styleId="Zerrenda5">
    <w:name w:val="List 5"/>
    <w:basedOn w:val="Normala"/>
    <w:uiPriority w:val="99"/>
    <w:semiHidden/>
    <w:unhideWhenUsed/>
    <w:rsid w:val="004A7EA7"/>
    <w:pPr>
      <w:ind w:left="1415" w:hanging="283"/>
      <w:contextualSpacing/>
    </w:pPr>
  </w:style>
  <w:style w:type="paragraph" w:styleId="Zerrendajarraitua">
    <w:name w:val="List Continue"/>
    <w:basedOn w:val="Normala"/>
    <w:uiPriority w:val="99"/>
    <w:semiHidden/>
    <w:unhideWhenUsed/>
    <w:rsid w:val="004A7EA7"/>
    <w:pPr>
      <w:spacing w:after="120"/>
      <w:ind w:left="283"/>
      <w:contextualSpacing/>
    </w:pPr>
  </w:style>
  <w:style w:type="paragraph" w:styleId="Zerrendajarraitua2">
    <w:name w:val="List Continue 2"/>
    <w:basedOn w:val="Normala"/>
    <w:uiPriority w:val="99"/>
    <w:semiHidden/>
    <w:unhideWhenUsed/>
    <w:rsid w:val="004A7EA7"/>
    <w:pPr>
      <w:spacing w:after="120"/>
      <w:ind w:left="566"/>
      <w:contextualSpacing/>
    </w:pPr>
  </w:style>
  <w:style w:type="paragraph" w:styleId="Zerrendajarraitua3">
    <w:name w:val="List Continue 3"/>
    <w:basedOn w:val="Normala"/>
    <w:uiPriority w:val="99"/>
    <w:semiHidden/>
    <w:unhideWhenUsed/>
    <w:rsid w:val="004A7EA7"/>
    <w:pPr>
      <w:spacing w:after="120"/>
      <w:ind w:left="849"/>
      <w:contextualSpacing/>
    </w:pPr>
  </w:style>
  <w:style w:type="paragraph" w:styleId="Zerrendajarraitua4">
    <w:name w:val="List Continue 4"/>
    <w:basedOn w:val="Normala"/>
    <w:uiPriority w:val="99"/>
    <w:semiHidden/>
    <w:unhideWhenUsed/>
    <w:rsid w:val="004A7EA7"/>
    <w:pPr>
      <w:spacing w:after="120"/>
      <w:ind w:left="1132"/>
      <w:contextualSpacing/>
    </w:pPr>
  </w:style>
  <w:style w:type="paragraph" w:styleId="Zerrendajarraitua5">
    <w:name w:val="List Continue 5"/>
    <w:basedOn w:val="Normala"/>
    <w:uiPriority w:val="99"/>
    <w:semiHidden/>
    <w:unhideWhenUsed/>
    <w:rsid w:val="004A7EA7"/>
    <w:pPr>
      <w:spacing w:after="120"/>
      <w:ind w:left="1415"/>
      <w:contextualSpacing/>
    </w:pPr>
  </w:style>
  <w:style w:type="character" w:customStyle="1" w:styleId="tw4winMark">
    <w:name w:val="tw4winMark"/>
    <w:basedOn w:val="Paragrafoarenletra-tipolehenetsia"/>
    <w:rsid w:val="002A0538"/>
    <w:rPr>
      <w:rFonts w:ascii="Courier New" w:hAnsi="Courier New" w:cs="Courier New"/>
      <w:b w:val="0"/>
      <w:bCs/>
      <w:i w:val="0"/>
      <w:caps w:val="0"/>
      <w:smallCaps w:val="0"/>
      <w:strike w:val="0"/>
      <w:dstrike w:val="0"/>
      <w:outline w:val="0"/>
      <w:shadow w:val="0"/>
      <w:emboss w:val="0"/>
      <w:imprint w:val="0"/>
      <w:noProof/>
      <w:vanish/>
      <w:color w:val="800080"/>
      <w:spacing w:val="0"/>
      <w:sz w:val="18"/>
      <w:szCs w:val="28"/>
      <w:u w:val="none"/>
      <w:effect w:val="none"/>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rgara.eu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bergara.eu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3312</Words>
  <Characters>18882</Characters>
  <Application>Microsoft Office Word</Application>
  <DocSecurity>0</DocSecurity>
  <Lines>157</Lines>
  <Paragraphs>44</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Osa Etxebarria, Maider</dc:creator>
  <cp:keywords/>
  <dc:description/>
  <cp:lastModifiedBy>Artola Intxausti, Kontxi</cp:lastModifiedBy>
  <cp:revision>2</cp:revision>
  <cp:lastPrinted>2024-10-14T10:50:00Z</cp:lastPrinted>
  <dcterms:created xsi:type="dcterms:W3CDTF">2025-10-20T09:09:00Z</dcterms:created>
  <dcterms:modified xsi:type="dcterms:W3CDTF">2025-10-20T09:09:00Z</dcterms:modified>
</cp:coreProperties>
</file>